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39.emf" ContentType="image/x-emf"/>
  <Override PartName="/word/media/image4.emf" ContentType="image/x-emf"/>
  <Override PartName="/word/media/image6.emf" ContentType="image/x-emf"/>
  <Override PartName="/word/media/image8.emf" ContentType="image/x-emf"/>
  <Override PartName="/word/media/image10.emf" ContentType="image/x-emf"/>
  <Override PartName="/word/media/image12.emf" ContentType="image/x-emf"/>
  <Override PartName="/word/media/image21.emf" ContentType="image/x-emf"/>
  <Override PartName="/word/media/image30.emf" ContentType="image/x-emf"/>
  <Override PartName="/word/media/image14.emf" ContentType="image/x-emf"/>
  <Override PartName="/word/media/image23.emf" ContentType="image/x-emf"/>
  <Override PartName="/word/media/image32.emf" ContentType="image/x-emf"/>
  <Override PartName="/word/media/image41.emf" ContentType="image/x-emf"/>
  <Override PartName="/word/media/image16.emf" ContentType="image/x-emf"/>
  <Override PartName="/word/media/image25.emf" ContentType="image/x-emf"/>
  <Override PartName="/word/media/image34.emf" ContentType="image/x-emf"/>
  <Override PartName="/word/media/image43.emf" ContentType="image/x-emf"/>
  <Override PartName="/word/media/image18.emf" ContentType="image/x-emf"/>
  <Override PartName="/word/media/image27.emf" ContentType="image/x-emf"/>
  <Override PartName="/word/media/image36.emf" ContentType="image/x-emf"/>
  <Override PartName="/word/media/image29.emf" ContentType="image/x-emf"/>
  <Override PartName="/word/media/image38.emf" ContentType="image/x-emf"/>
  <Override PartName="/word/media/image3.emf" ContentType="image/x-emf"/>
  <Override PartName="/word/media/image5.emf" ContentType="image/x-emf"/>
  <Override PartName="/word/media/image7.emf" ContentType="image/x-emf"/>
  <Override PartName="/word/media/image9.emf" ContentType="image/x-emf"/>
  <Override PartName="/word/media/image11.emf" ContentType="image/x-emf"/>
  <Override PartName="/word/media/image20.emf" ContentType="image/x-emf"/>
  <Override PartName="/word/media/image13.emf" ContentType="image/x-emf"/>
  <Override PartName="/word/media/image22.emf" ContentType="image/x-emf"/>
  <Override PartName="/word/media/image31.emf" ContentType="image/x-emf"/>
  <Override PartName="/word/media/image40.emf" ContentType="image/x-emf"/>
  <Override PartName="/word/media/image15.emf" ContentType="image/x-emf"/>
  <Override PartName="/word/media/image24.emf" ContentType="image/x-emf"/>
  <Override PartName="/word/media/image33.emf" ContentType="image/x-emf"/>
  <Override PartName="/word/media/image42.emf" ContentType="image/x-emf"/>
  <Override PartName="/word/media/image17.emf" ContentType="image/x-emf"/>
  <Override PartName="/word/media/image26.emf" ContentType="image/x-emf"/>
  <Override PartName="/word/media/image35.emf" ContentType="image/x-emf"/>
  <Override PartName="/word/media/image19.emf" ContentType="image/x-emf"/>
  <Override PartName="/word/media/image28.emf" ContentType="image/x-emf"/>
  <Override PartName="/word/media/image37.emf" ContentType="image/x-emf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bookmarkStart w:id="0" w:name="_Toc124919777"/>
      <w:bookmarkStart w:id="1" w:name="_Toc124840252"/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5pt">
            <v:textbox inset="7.2pt,3.6pt,7.2pt,3.6pt">
              <w:txbxContent>
                <w:p>
                  <w:pPr>
                    <w:pStyle w:val="style54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78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2" w:name="_Toc124919777"/>
      <w:bookmarkStart w:id="3" w:name="_Toc124840252"/>
      <w:bookmarkStart w:id="4" w:name="_Toc124840253"/>
      <w:bookmarkEnd w:id="2"/>
      <w:bookmarkEnd w:id="3"/>
      <w:bookmarkEnd w:id="4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5" w:name="crdate"/>
      <w:bookmarkEnd w:id="5"/>
      <w:r>
        <w:rPr>
          <w:u w:val="single"/>
          <w:lang w:val="ru-RU"/>
        </w:rPr>
        <w:t>12.11.2012</w:t>
      </w:r>
      <w:r>
        <w:rPr>
          <w:lang w:val="ru-RU"/>
        </w:rPr>
        <w:t xml:space="preserve">       </w:t>
      </w:r>
    </w:p>
    <w:p>
      <w:pPr>
        <w:pStyle w:val="style55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6" w:name="distr"/>
      <w:bookmarkEnd w:id="6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7" w:name="street"/>
      <w:bookmarkEnd w:id="7"/>
      <w:r>
        <w:rPr>
          <w:rFonts w:ascii="Arial" w:cs="Arial" w:hAnsi="Arial"/>
          <w:sz w:val="28"/>
          <w:szCs w:val="28"/>
        </w:rPr>
        <w:t xml:space="preserve">Ленсовета ул.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8" w:name="Number"/>
      <w:bookmarkEnd w:id="8"/>
      <w:r>
        <w:rPr>
          <w:rFonts w:ascii="Arial" w:cs="Arial" w:hAnsi="Arial"/>
          <w:sz w:val="28"/>
          <w:szCs w:val="28"/>
        </w:rPr>
        <w:t xml:space="preserve">75        Корпус </w:t>
      </w:r>
      <w:bookmarkStart w:id="9" w:name="Build"/>
      <w:bookmarkEnd w:id="9"/>
      <w:r>
        <w:rPr>
          <w:rFonts w:ascii="Arial" w:cs="Arial" w:hAnsi="Arial"/>
          <w:sz w:val="28"/>
          <w:szCs w:val="28"/>
        </w:rPr>
        <w:t xml:space="preserve">       Литера </w:t>
      </w:r>
      <w:bookmarkStart w:id="10" w:name="Litera"/>
      <w:bookmarkEnd w:id="10"/>
      <w:r>
        <w:rPr>
          <w:rFonts w:ascii="Arial" w:cs="Arial" w:hAnsi="Arial"/>
          <w:sz w:val="28"/>
          <w:szCs w:val="28"/>
        </w:rPr>
        <w:t>(А)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11" w:name="cat"/>
      <w:bookmarkEnd w:id="11"/>
      <w:r>
        <w:rPr>
          <w:rFonts w:ascii="Arial" w:cs="Arial" w:hAnsi="Arial"/>
          <w:sz w:val="28"/>
          <w:szCs w:val="28"/>
        </w:rPr>
        <w:t>«Хрущевки» кирпичные, постройки 1957-1970 г.г.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2" w:name="invnum"/>
      <w:bookmarkEnd w:id="12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3" w:name="cadnum"/>
      <w:bookmarkEnd w:id="13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pageBreakBefore/>
        <w:rPr/>
      </w:pPr>
      <w:r>
        <w:rPr/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Ленсовета, д.75,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pict>
            <v:shape id="shape_0" style="position:absolute;margin-left:0pt;margin-top:0pt;width:431.95pt;height:575.95pt" type="shapetype_75">
              <v:fill detectmouseclick="t" r:id="rId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31.95pt;height:575.95pt" type="shapetype_75">
              <v:fill detectmouseclick="t" r:id="rId7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Ленсовета, д.75,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bookmarkStart w:id="14" w:name="_Toc127611455"/>
      <w:bookmarkStart w:id="15" w:name="_Toc127611455"/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tblW w:type="dxa" w:w="9355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6" w:name="_Toc127611455"/>
      <w:bookmarkEnd w:id="16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sectPr>
          <w:type w:val="continuous"/>
          <w:pgSz w:h="16838" w:w="11906"/>
          <w:pgMar w:bottom="851" w:footer="709" w:gutter="0" w:header="709" w:left="1701" w:right="567" w:top="851"/>
          <w:formProt/>
          <w:textDirection w:val="lrTb"/>
          <w:docGrid w:charSpace="4096" w:linePitch="360" w:type="default"/>
        </w:sectPr>
        <w:pStyle w:val="style67"/>
        <w:tabs>
          <w:tab w:leader="dot" w:pos="9638" w:val="right"/>
        </w:tabs>
        <w:rPr>
          <w:rStyle w:val="style48"/>
        </w:rPr>
      </w:pPr>
      <w:r>
        <w:fldChar w:fldCharType="begin"/>
      </w:r>
      <w:r>
        <w:instrText> TOC </w:instrText>
      </w:r>
      <w:r>
        <w:fldChar w:fldCharType="separate"/>
      </w:r>
      <w:hyperlink w:anchor="__RefHeading__6196_448632550">
        <w:r>
          <w:rPr>
            <w:rStyle w:val="style48"/>
          </w:rPr>
          <w:t>1. Общая часть</w:t>
          <w:tab/>
          <w:t>5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198_448632550">
        <w:r>
          <w:rPr>
            <w:rStyle w:val="style48"/>
          </w:rPr>
          <w:t>2. Общие сведения о многоквартирном доме</w:t>
          <w:tab/>
          <w:t>6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00_448632550">
        <w:r>
          <w:rPr>
            <w:rStyle w:val="style48"/>
          </w:rPr>
          <w:t>3. Экспликация земельного участка</w:t>
          <w:tab/>
          <w:t>8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02_448632550">
        <w:r>
          <w:rPr>
            <w:rStyle w:val="style48"/>
          </w:rPr>
          <w:t>4. Инженерное оборудование *</w:t>
          <w:tab/>
          <w:t>10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04_448632550">
        <w:r>
          <w:rPr>
            <w:rStyle w:val="style48"/>
          </w:rPr>
          <w:t>5. Специальное инженерное оборудование *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06_448632550">
        <w:r>
          <w:rPr>
            <w:rStyle w:val="style48"/>
          </w:rPr>
          <w:t>6. Общие показатели конструктивных элементов и инженерных систем и их частей в составе общего имущества многоквартирного дома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08_448632550">
        <w:r>
          <w:rPr>
            <w:rStyle w:val="style48"/>
          </w:rPr>
          <w:t>7. Энергетические характеристики многоквартирного дома</w:t>
          <w:tab/>
          <w:t>19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10_448632550">
        <w:r>
          <w:rPr>
            <w:rStyle w:val="style48"/>
          </w:rPr>
          <w:t>8. Ведомость интегральной оценки технического состояния многоквартирного дома по адресу: Ленсовета ул. 75 литера (А)</w:t>
          <w:tab/>
          <w:t>28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6212_448632550">
        <w:r>
          <w:rPr>
            <w:rStyle w:val="style48"/>
          </w:rPr>
          <w:t>9. Рекомендации по проведению текущего ремонта здания и капитального ремонта его отдельных элементов</w:t>
          <w:tab/>
          <w:t>30</w:t>
        </w:r>
      </w:hyperlink>
      <w:r>
        <w:fldChar w:fldCharType="end"/>
      </w:r>
    </w:p>
    <w:p>
      <w:pPr>
        <w:sectPr>
          <w:headerReference r:id="rId10" w:type="default"/>
          <w:footerReference r:id="rId11" w:type="default"/>
          <w:type w:val="nextPage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pStyle w:val="style1"/>
        <w:jc w:val="center"/>
        <w:rPr/>
      </w:pPr>
      <w:hyperlink w:anchor="_Toc340493432"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_RefHeading__6196_448632550"/>
      <w:bookmarkStart w:id="18" w:name="_Toc340493432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58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3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0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0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_RefHeading__6198_448632550"/>
      <w:bookmarkStart w:id="20" w:name="_Toc340493433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07"/>
        <w:gridCol w:w="1011"/>
        <w:gridCol w:w="331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1-528 КП-3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1962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15297,0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3717,6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3370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188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73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" w:name="_Toc124919781"/>
      <w:bookmarkStart w:id="22" w:name="_Toc124855393"/>
      <w:bookmarkStart w:id="23" w:name="_Toc124840257"/>
      <w:bookmarkStart w:id="24" w:name="_Toc124919781"/>
      <w:bookmarkStart w:id="25" w:name="_Toc124855393"/>
      <w:bookmarkStart w:id="26" w:name="_Toc124840257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3"/>
        <w:gridCol w:w="5331"/>
        <w:gridCol w:w="2214"/>
      </w:tblGrid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1140"/>
        <w:gridCol w:w="1075"/>
        <w:gridCol w:w="913"/>
        <w:gridCol w:w="911"/>
        <w:gridCol w:w="837"/>
        <w:gridCol w:w="879"/>
        <w:gridCol w:w="1005"/>
        <w:gridCol w:w="963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58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78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116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30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156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309,9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2515,5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544,6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3370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173,5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1605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378,5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2157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</w:tr>
    </w:tbl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style="position:absolute;width:491.4pt;height:85.4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7" w:name="__UnoMark__744_448632550"/>
                        <w:bookmarkEnd w:id="27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8" w:name="__UnoMark__745_448632550"/>
                        <w:bookmarkStart w:id="29" w:name="__UnoMark__746_448632550"/>
                        <w:bookmarkEnd w:id="28"/>
                        <w:bookmarkEnd w:id="2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30" w:name="__UnoMark__747_448632550"/>
                        <w:bookmarkStart w:id="31" w:name="__UnoMark__748_448632550"/>
                        <w:bookmarkEnd w:id="30"/>
                        <w:bookmarkEnd w:id="3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2" w:name="__UnoMark__749_448632550"/>
                        <w:bookmarkStart w:id="33" w:name="__UnoMark__750_448632550"/>
                        <w:bookmarkEnd w:id="32"/>
                        <w:bookmarkEnd w:id="3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комнат в общежитии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4" w:name="__UnoMark__751_448632550"/>
                        <w:bookmarkStart w:id="35" w:name="__UnoMark__752_448632550"/>
                        <w:bookmarkEnd w:id="34"/>
                        <w:bookmarkEnd w:id="3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6" w:name="__UnoMark__753_448632550"/>
                        <w:bookmarkStart w:id="37" w:name="__UnoMark__754_448632550"/>
                        <w:bookmarkEnd w:id="36"/>
                        <w:bookmarkEnd w:id="3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8" w:name="__UnoMark__755_448632550"/>
                        <w:bookmarkStart w:id="39" w:name="__UnoMark__756_448632550"/>
                        <w:bookmarkEnd w:id="38"/>
                        <w:bookmarkEnd w:id="3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0" w:name="__UnoMark__757_448632550"/>
                        <w:bookmarkEnd w:id="40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1" w:name="__UnoMark__758_448632550"/>
                        <w:bookmarkEnd w:id="41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2" w:name="__UnoMark__759_448632550"/>
                        <w:bookmarkStart w:id="43" w:name="__UnoMark__760_448632550"/>
                        <w:bookmarkEnd w:id="42"/>
                        <w:bookmarkEnd w:id="4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4" w:name="__UnoMark__761_448632550"/>
                        <w:bookmarkStart w:id="45" w:name="__UnoMark__762_448632550"/>
                        <w:bookmarkEnd w:id="44"/>
                        <w:bookmarkEnd w:id="4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Жилая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6" w:name="__UnoMark__763_448632550"/>
                        <w:bookmarkEnd w:id="46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7" w:name="__UnoMark__764_448632550"/>
                        <w:bookmarkEnd w:id="47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8" w:name="__UnoMark__765_448632550"/>
                        <w:bookmarkEnd w:id="48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style="position:absolute;width:491.4pt;height:68.7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49" w:name="__UnoMark__798_448632550"/>
                        <w:bookmarkEnd w:id="4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0" w:name="__UnoMark__799_448632550"/>
                        <w:bookmarkStart w:id="51" w:name="__UnoMark__800_448632550"/>
                        <w:bookmarkEnd w:id="50"/>
                        <w:bookmarkEnd w:id="5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2" w:name="__UnoMark__801_448632550"/>
                        <w:bookmarkStart w:id="53" w:name="__UnoMark__802_448632550"/>
                        <w:bookmarkEnd w:id="52"/>
                        <w:bookmarkEnd w:id="53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4" w:name="__UnoMark__803_448632550"/>
                        <w:bookmarkStart w:id="55" w:name="__UnoMark__804_448632550"/>
                        <w:bookmarkEnd w:id="54"/>
                        <w:bookmarkEnd w:id="5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6" w:name="__UnoMark__805_448632550"/>
                        <w:bookmarkStart w:id="57" w:name="__UnoMark__806_448632550"/>
                        <w:bookmarkEnd w:id="56"/>
                        <w:bookmarkEnd w:id="5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8" w:name="__UnoMark__807_448632550"/>
                        <w:bookmarkStart w:id="59" w:name="__UnoMark__808_448632550"/>
                        <w:bookmarkEnd w:id="58"/>
                        <w:bookmarkEnd w:id="5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0" w:name="__UnoMark__809_448632550"/>
                        <w:bookmarkStart w:id="61" w:name="__UnoMark__810_448632550"/>
                        <w:bookmarkEnd w:id="60"/>
                        <w:bookmarkEnd w:id="61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62" w:name="__UnoMark__811_448632550"/>
                        <w:bookmarkEnd w:id="62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63" w:name="__UnoMark__812_448632550"/>
                        <w:bookmarkEnd w:id="63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4" w:name="__UnoMark__813_448632550"/>
                        <w:bookmarkEnd w:id="64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7"/>
        <w:gridCol w:w="432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332,0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15,6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15,6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2637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594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594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297,0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297,0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247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247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247,0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1796,0</w:t>
            </w:r>
          </w:p>
        </w:tc>
      </w:tr>
      <w:tr>
        <w:trPr>
          <w:cantSplit w:val="false"/>
        </w:trPr>
        <w:tc>
          <w:tcPr>
            <w:tcW w:type="dxa" w:w="9827"/>
            <w:gridSpan w:val="5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lang w:val="en-US"/>
              </w:rPr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_RefHeading__6200_448632550"/>
            <w:bookmarkStart w:id="66" w:name="_Toc340493434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3563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926,0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2637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841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594,0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247,0</w:t>
            </w:r>
          </w:p>
        </w:tc>
      </w:tr>
      <w:tr>
        <w:trPr>
          <w:cantSplit w:val="tru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1796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1796,0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124919781"/>
      <w:bookmarkStart w:id="68" w:name="_Toc124855393"/>
      <w:bookmarkStart w:id="69" w:name="_Toc124840257"/>
      <w:bookmarkStart w:id="70" w:name="__RefHeading__6202_448632550"/>
      <w:bookmarkStart w:id="71" w:name="_Toc340493435"/>
      <w:bookmarkStart w:id="72" w:name="_Toc124919805"/>
      <w:bookmarkStart w:id="73" w:name="_Toc124855417"/>
      <w:bookmarkStart w:id="74" w:name="_Toc124840281"/>
      <w:bookmarkEnd w:id="67"/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71"/>
      <w:r>
        <w:rPr>
          <w:color w:val="00000A"/>
          <w:spacing w:val="0"/>
          <w:sz w:val="24"/>
          <w:szCs w:val="24"/>
        </w:rPr>
        <w:t>*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75" w:name="_Toc124919806"/>
      <w:bookmarkStart w:id="76" w:name="_Toc124855418"/>
      <w:bookmarkStart w:id="77" w:name="_Toc124840282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centheat"/>
            <w:bookmarkStart w:id="79" w:name="__Fieldmark__1191_448632550"/>
            <w:bookmarkStart w:id="80" w:name="__Fieldmark__1191_448632550"/>
            <w:bookmarkStart w:id="81" w:name="__Fieldmark__1191_448632550"/>
            <w:bookmarkEnd w:id="81"/>
            <w:bookmarkEnd w:id="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" w:name="avtheat"/>
            <w:bookmarkStart w:id="83" w:name="__Fieldmark__1198_448632550"/>
            <w:bookmarkStart w:id="84" w:name="__Fieldmark__1198_448632550"/>
            <w:bookmarkStart w:id="85" w:name="__Fieldmark__1198_448632550"/>
            <w:bookmarkEnd w:id="85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ovenheat"/>
            <w:bookmarkStart w:id="87" w:name="__Fieldmark__1204_448632550"/>
            <w:bookmarkStart w:id="88" w:name="__Fieldmark__1204_448632550"/>
            <w:bookmarkStart w:id="89" w:name="__Fieldmark__1204_448632550"/>
            <w:bookmarkEnd w:id="89"/>
            <w:bookmarkEnd w:id="8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" w:name="coldwater"/>
            <w:bookmarkStart w:id="91" w:name="__Fieldmark__1227_448632550"/>
            <w:bookmarkStart w:id="92" w:name="__Fieldmark__1227_448632550"/>
            <w:bookmarkStart w:id="93" w:name="__Fieldmark__1227_448632550"/>
            <w:bookmarkEnd w:id="93"/>
            <w:bookmarkEnd w:id="90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" w:name="hot_centr"/>
            <w:bookmarkStart w:id="95" w:name="__Fieldmark__1241_448632550"/>
            <w:bookmarkStart w:id="96" w:name="__Fieldmark__1241_448632550"/>
            <w:bookmarkStart w:id="97" w:name="__Fieldmark__1241_448632550"/>
            <w:bookmarkEnd w:id="97"/>
            <w:bookmarkEnd w:id="9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hot_gas"/>
            <w:bookmarkStart w:id="99" w:name="__Fieldmark__1246_448632550"/>
            <w:bookmarkStart w:id="100" w:name="__Fieldmark__1246_448632550"/>
            <w:bookmarkStart w:id="101" w:name="__Fieldmark__1246_448632550"/>
            <w:bookmarkEnd w:id="101"/>
            <w:bookmarkEnd w:id="9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2" w:name="hot_wood"/>
            <w:bookmarkStart w:id="103" w:name="__Fieldmark__1252_448632550"/>
            <w:bookmarkStart w:id="104" w:name="__Fieldmark__1252_448632550"/>
            <w:bookmarkStart w:id="105" w:name="__Fieldmark__1252_448632550"/>
            <w:bookmarkEnd w:id="105"/>
            <w:bookmarkEnd w:id="10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6" w:name="electra"/>
            <w:bookmarkStart w:id="107" w:name="__Fieldmark__1271_448632550"/>
            <w:bookmarkStart w:id="108" w:name="__Fieldmark__1271_448632550"/>
            <w:bookmarkStart w:id="109" w:name="__Fieldmark__1271_448632550"/>
            <w:bookmarkEnd w:id="109"/>
            <w:bookmarkEnd w:id="106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gas_centr"/>
            <w:bookmarkStart w:id="111" w:name="__Fieldmark__1282_448632550"/>
            <w:bookmarkStart w:id="112" w:name="__Fieldmark__1282_448632550"/>
            <w:bookmarkStart w:id="113" w:name="__Fieldmark__1282_448632550"/>
            <w:bookmarkEnd w:id="113"/>
            <w:bookmarkEnd w:id="11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" w:name="gas_noncentr"/>
            <w:bookmarkStart w:id="115" w:name="__Fieldmark__1287_448632550"/>
            <w:bookmarkStart w:id="116" w:name="__Fieldmark__1287_448632550"/>
            <w:bookmarkStart w:id="117" w:name="__Fieldmark__1287_448632550"/>
            <w:bookmarkEnd w:id="117"/>
            <w:bookmarkEnd w:id="114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vents"/>
            <w:bookmarkStart w:id="119" w:name="__Fieldmark__1302_448632550"/>
            <w:bookmarkStart w:id="120" w:name="__Fieldmark__1302_448632550"/>
            <w:bookmarkStart w:id="121" w:name="__Fieldmark__1302_448632550"/>
            <w:bookmarkEnd w:id="121"/>
            <w:bookmarkEnd w:id="118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intdrain"/>
            <w:bookmarkStart w:id="123" w:name="__Fieldmark__1315_448632550"/>
            <w:bookmarkStart w:id="124" w:name="__Fieldmark__1315_448632550"/>
            <w:bookmarkStart w:id="125" w:name="__Fieldmark__1315_448632550"/>
            <w:bookmarkEnd w:id="125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extdrain"/>
            <w:bookmarkStart w:id="127" w:name="__Fieldmark__1320_448632550"/>
            <w:bookmarkStart w:id="128" w:name="__Fieldmark__1320_448632550"/>
            <w:bookmarkStart w:id="129" w:name="__Fieldmark__1320_448632550"/>
            <w:bookmarkEnd w:id="129"/>
            <w:bookmarkEnd w:id="12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litter"/>
            <w:bookmarkStart w:id="131" w:name="__Fieldmark__1336_448632550"/>
            <w:bookmarkStart w:id="132" w:name="__Fieldmark__1336_448632550"/>
            <w:bookmarkStart w:id="133" w:name="__Fieldmark__1336_448632550"/>
            <w:bookmarkEnd w:id="133"/>
            <w:bookmarkEnd w:id="130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34" w:name="__RefHeading__6204_448632550"/>
      <w:bookmarkStart w:id="135" w:name="_Toc340493436"/>
      <w:bookmarkEnd w:id="13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35"/>
      <w:r>
        <w:rPr>
          <w:color w:val="00000A"/>
          <w:spacing w:val="0"/>
          <w:sz w:val="24"/>
          <w:szCs w:val="24"/>
        </w:rPr>
        <w:t>*</w:t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appz"/>
            <w:bookmarkStart w:id="137" w:name="__Fieldmark__1409_448632550"/>
            <w:bookmarkStart w:id="138" w:name="__Fieldmark__1409_448632550"/>
            <w:bookmarkStart w:id="139" w:name="__Fieldmark__1409_448632550"/>
            <w:bookmarkEnd w:id="139"/>
            <w:bookmarkEnd w:id="13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dsps"/>
            <w:bookmarkStart w:id="141" w:name="__Fieldmark__1416_448632550"/>
            <w:bookmarkStart w:id="142" w:name="__Fieldmark__1416_448632550"/>
            <w:bookmarkStart w:id="143" w:name="__Fieldmark__1416_448632550"/>
            <w:bookmarkEnd w:id="143"/>
            <w:bookmarkEnd w:id="1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" w:name="phone"/>
            <w:bookmarkStart w:id="145" w:name="__Fieldmark__1421_448632550"/>
            <w:bookmarkStart w:id="146" w:name="__Fieldmark__1421_448632550"/>
            <w:bookmarkStart w:id="147" w:name="__Fieldmark__1421_448632550"/>
            <w:bookmarkEnd w:id="147"/>
            <w:bookmarkEnd w:id="14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radio"/>
            <w:bookmarkStart w:id="149" w:name="__Fieldmark__1426_448632550"/>
            <w:bookmarkStart w:id="150" w:name="__Fieldmark__1426_448632550"/>
            <w:bookmarkStart w:id="151" w:name="__Fieldmark__1426_448632550"/>
            <w:bookmarkEnd w:id="151"/>
            <w:bookmarkEnd w:id="148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antenns"/>
            <w:bookmarkStart w:id="153" w:name="__Fieldmark__1433_448632550"/>
            <w:bookmarkStart w:id="154" w:name="__Fieldmark__1433_448632550"/>
            <w:bookmarkStart w:id="155" w:name="__Fieldmark__1433_448632550"/>
            <w:bookmarkEnd w:id="155"/>
            <w:bookmarkEnd w:id="15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cabel"/>
            <w:bookmarkStart w:id="157" w:name="__Fieldmark__1438_448632550"/>
            <w:bookmarkStart w:id="158" w:name="__Fieldmark__1438_448632550"/>
            <w:bookmarkStart w:id="159" w:name="__Fieldmark__1438_448632550"/>
            <w:bookmarkEnd w:id="159"/>
            <w:bookmarkEnd w:id="156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60" w:name="__RefHeading__6206_448632550"/>
      <w:bookmarkStart w:id="161" w:name="_Toc340493437"/>
      <w:bookmarkEnd w:id="160"/>
      <w:bookmarkEnd w:id="16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bookmarkStart w:id="162" w:name="_Toc127611457"/>
      <w:bookmarkStart w:id="163" w:name="_Toc124919810"/>
      <w:bookmarkStart w:id="164" w:name="_Toc124855422"/>
      <w:bookmarkStart w:id="165" w:name="_Toc124840286"/>
      <w:bookmarkStart w:id="166" w:name="_Toc127611457"/>
      <w:bookmarkStart w:id="167" w:name="_Toc124919810"/>
      <w:bookmarkStart w:id="168" w:name="_Toc124855422"/>
      <w:bookmarkStart w:id="169" w:name="_Toc124840286"/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0" w:name="_Toc127611457"/>
      <w:bookmarkStart w:id="171" w:name="_Toc124919810"/>
      <w:bookmarkStart w:id="172" w:name="_Toc124855422"/>
      <w:bookmarkStart w:id="173" w:name="_Toc124840286"/>
      <w:bookmarkEnd w:id="170"/>
      <w:bookmarkEnd w:id="171"/>
      <w:bookmarkEnd w:id="172"/>
      <w:bookmarkEnd w:id="173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77,2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434,6</w:t>
            </w:r>
          </w:p>
        </w:tc>
      </w:tr>
    </w:tbl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1990,8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2951,8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4" w:name="_Toc127611459"/>
      <w:bookmarkStart w:id="175" w:name="_Toc124919812"/>
      <w:bookmarkStart w:id="176" w:name="_Toc124855424"/>
      <w:bookmarkStart w:id="177" w:name="_Toc124840288"/>
      <w:bookmarkEnd w:id="174"/>
      <w:bookmarkEnd w:id="175"/>
      <w:bookmarkEnd w:id="176"/>
      <w:bookmarkEnd w:id="177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2592,0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719,0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731,0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164,1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Start w:id="178" w:name="_Toc124919815"/>
      <w:bookmarkStart w:id="179" w:name="_Toc124855427"/>
      <w:bookmarkStart w:id="180" w:name="_Toc124840291"/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81" w:name="_Toc124919816"/>
      <w:bookmarkStart w:id="182" w:name="_Toc124855428"/>
      <w:bookmarkStart w:id="183" w:name="_Toc124840292"/>
      <w:bookmarkEnd w:id="178"/>
      <w:bookmarkEnd w:id="179"/>
      <w:bookmarkEnd w:id="180"/>
      <w:bookmarkEnd w:id="181"/>
      <w:bookmarkEnd w:id="182"/>
      <w:bookmarkEnd w:id="183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674,6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48,9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92,9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13,6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4" w:name="_Toc127611461"/>
      <w:bookmarkStart w:id="185" w:name="_Toc124919817"/>
      <w:bookmarkStart w:id="186" w:name="_Toc124855429"/>
      <w:bookmarkStart w:id="187" w:name="_Toc124840293"/>
      <w:bookmarkEnd w:id="184"/>
      <w:bookmarkEnd w:id="185"/>
      <w:bookmarkEnd w:id="186"/>
      <w:bookmarkEnd w:id="187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1168,0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1051,0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57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158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154,3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156,3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205,8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137,2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669,0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74,3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98,6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8,6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127,4</w:t>
            </w:r>
          </w:p>
        </w:tc>
      </w:tr>
    </w:tbl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8" w:name="_Toc127611462"/>
      <w:bookmarkStart w:id="189" w:name="_Toc124919819"/>
      <w:bookmarkStart w:id="190" w:name="_Toc124855431"/>
      <w:bookmarkStart w:id="191" w:name="_Toc124840295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188"/>
      <w:bookmarkEnd w:id="189"/>
      <w:bookmarkEnd w:id="190"/>
      <w:bookmarkEnd w:id="191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2679,9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1152,4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1152,4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375,1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64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97,3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112,1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320,4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bookmarkStart w:id="192" w:name="_Toc127611463"/>
      <w:bookmarkStart w:id="193" w:name="_Toc124919820"/>
      <w:bookmarkStart w:id="194" w:name="_Toc124855432"/>
      <w:bookmarkStart w:id="195" w:name="_Toc124840296"/>
      <w:r>
        <w:rPr/>
        <w:t xml:space="preserve">   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End w:id="192"/>
      <w:bookmarkEnd w:id="193"/>
      <w:bookmarkEnd w:id="194"/>
      <w:bookmarkEnd w:id="195"/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343,0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72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151,2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905,9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61,9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251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123,5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pStyle w:val="style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96" w:name="_Toc127611464"/>
      <w:bookmarkStart w:id="197" w:name="_Toc124919821"/>
      <w:bookmarkStart w:id="198" w:name="_Toc124855433"/>
      <w:bookmarkStart w:id="199" w:name="_Toc124840297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197"/>
      <w:bookmarkEnd w:id="198"/>
      <w:bookmarkEnd w:id="199"/>
      <w:bookmarkEnd w:id="196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0" w:name="_Toc124919822"/>
      <w:bookmarkStart w:id="201" w:name="_Toc124855434"/>
      <w:bookmarkStart w:id="202" w:name="_Toc124840298"/>
      <w:bookmarkEnd w:id="200"/>
      <w:bookmarkEnd w:id="201"/>
      <w:bookmarkEnd w:id="202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178,4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230,9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481,9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3" w:name="_Toc124919823"/>
      <w:bookmarkStart w:id="204" w:name="_Toc124855435"/>
      <w:bookmarkStart w:id="205" w:name="_Toc124840299"/>
      <w:bookmarkStart w:id="206" w:name="_Toc124919824"/>
      <w:bookmarkStart w:id="207" w:name="_Toc124855436"/>
      <w:bookmarkStart w:id="208" w:name="_Toc124840300"/>
      <w:bookmarkEnd w:id="206"/>
      <w:bookmarkEnd w:id="207"/>
      <w:bookmarkEnd w:id="208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78,0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206,8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84</w:t>
            </w:r>
          </w:p>
        </w:tc>
      </w:tr>
    </w:tbl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9" w:name="_Toc124919823"/>
      <w:bookmarkStart w:id="210" w:name="_Toc124855435"/>
      <w:bookmarkStart w:id="211" w:name="_Toc124840299"/>
      <w:bookmarkEnd w:id="209"/>
      <w:bookmarkEnd w:id="210"/>
      <w:bookmarkEnd w:id="211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3"/>
        <w:gridCol w:w="2247"/>
        <w:gridCol w:w="1828"/>
      </w:tblGrid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343,7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33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2" w:name="_Toc124919826"/>
      <w:bookmarkStart w:id="213" w:name="_Toc124855438"/>
      <w:bookmarkStart w:id="214" w:name="_Toc124840302"/>
      <w:bookmarkEnd w:id="212"/>
      <w:bookmarkEnd w:id="213"/>
      <w:bookmarkEnd w:id="214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599,4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0"/>
        <w:gridCol w:w="2247"/>
        <w:gridCol w:w="1841"/>
      </w:tblGrid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594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594,0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269,4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15" w:name="_Toc124919829"/>
      <w:bookmarkStart w:id="216" w:name="_Toc124855441"/>
      <w:bookmarkStart w:id="217" w:name="_Toc124840305"/>
      <w:bookmarkEnd w:id="215"/>
      <w:bookmarkEnd w:id="216"/>
      <w:bookmarkEnd w:id="217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0"/>
        <w:spacing w:after="0" w:before="0"/>
        <w:contextualSpacing w:val="false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19975178,16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18" w:name="__RefHeading__6208_448632550"/>
      <w:bookmarkStart w:id="219" w:name="_Toc340493438"/>
      <w:bookmarkStart w:id="220" w:name="_Toc127611465"/>
      <w:bookmarkStart w:id="221" w:name="_Toc124919830"/>
      <w:bookmarkStart w:id="222" w:name="_Toc124855442"/>
      <w:bookmarkStart w:id="223" w:name="_Toc124840306"/>
      <w:bookmarkEnd w:id="218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20"/>
      <w:bookmarkEnd w:id="221"/>
      <w:bookmarkEnd w:id="222"/>
      <w:bookmarkEnd w:id="223"/>
      <w:bookmarkEnd w:id="219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2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540"/>
        <w:gridCol w:w="3285"/>
        <w:gridCol w:w="1843"/>
        <w:gridCol w:w="1564"/>
        <w:gridCol w:w="1806"/>
      </w:tblGrid>
      <w:tr>
        <w:trPr>
          <w:trHeight w:hRule="atLeast" w:val="869"/>
          <w:cantSplit w:val="tru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bookmarkStart w:id="224" w:name="_Toc127611466"/>
      <w:bookmarkStart w:id="225" w:name="_Toc124919836"/>
      <w:bookmarkStart w:id="226" w:name="_Toc124855448"/>
      <w:bookmarkStart w:id="227" w:name="_Toc124840312"/>
      <w:bookmarkStart w:id="228" w:name="_Toc127611466"/>
      <w:bookmarkStart w:id="229" w:name="_Toc124919836"/>
      <w:bookmarkStart w:id="230" w:name="_Toc124855448"/>
      <w:bookmarkStart w:id="231" w:name="_Toc124840312"/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638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5"/>
        <w:gridCol w:w="3029"/>
        <w:gridCol w:w="1613"/>
        <w:gridCol w:w="1333"/>
        <w:gridCol w:w="1650"/>
        <w:gridCol w:w="1587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866,44319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3473,47395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866,44319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3473,47395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13,536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0,00592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13,536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0,00592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25,0416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18,723</w:t>
            </w:r>
          </w:p>
        </w:tc>
      </w:tr>
    </w:tbl>
    <w:p>
      <w:pPr>
        <w:pStyle w:val="style60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2"/>
        <w:gridCol w:w="2662"/>
        <w:gridCol w:w="1630"/>
        <w:gridCol w:w="1346"/>
        <w:gridCol w:w="1598"/>
        <w:gridCol w:w="1583"/>
      </w:tblGrid>
      <w:tr>
        <w:trPr>
          <w:trHeight w:hRule="atLeast" w:val="186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drawing>
                  <wp:inline distB="0" distL="0" distR="0" distT="0">
                    <wp:extent cx="323850" cy="228600"/>
                    <wp:effectExtent b="0" l="0" r="0" t="0"/>
                    <wp:docPr descr="" id="1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</w:r>
            <w:r>
              <w:rPr>
                <w:rStyle w:val="style28"/>
                <w:rFonts w:ascii="Arial" w:cs="Arial" w:hAnsi="Arial"/>
                <w:sz w:val="24"/>
                <w:szCs w:val="24"/>
                <w:drawing>
                  <wp:inline distB="0" distL="0" distR="0" distT="0">
                    <wp:extent cx="314325" cy="228600"/>
                    <wp:effectExtent b="0" l="0" r="0" t="0"/>
                    <wp:docPr descr="" id="1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(расч)</w:t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233,0652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934,33235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0,00364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0,00159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0,00674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5,03631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233,06884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934,33394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13,00307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52,12786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9"/>
        <w:gridCol w:w="2620"/>
        <w:gridCol w:w="1629"/>
        <w:gridCol w:w="1346"/>
        <w:gridCol w:w="3227"/>
      </w:tblGrid>
      <w:tr>
        <w:trPr>
          <w:trHeight w:hRule="atLeast" w:val="253"/>
          <w:cantSplit w:val="false"/>
        </w:trPr>
        <w:tc>
          <w:tcPr>
            <w:tcW w:type="dxa" w:w="4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2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227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2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0,1641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0,65785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0,1641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0,65785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1,908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1,908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68,60712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51,29589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37,08493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0,01622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44,14114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176,95688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13,00307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52,12786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tblW w:type="dxa" w:w="9541"/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8"/>
        <w:gridCol w:w="2737"/>
        <w:gridCol w:w="1347"/>
        <w:gridCol w:w="1518"/>
        <w:gridCol w:w="1347"/>
        <w:gridCol w:w="2153"/>
      </w:tblGrid>
      <w:tr>
        <w:trPr>
          <w:trHeight w:hRule="atLeast" w:val="863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ЦЭ2727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ПРЭМ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 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ВМХ-50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Водоканал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32" w:name="_Toc127611466"/>
      <w:bookmarkStart w:id="233" w:name="_Toc124919836"/>
      <w:bookmarkStart w:id="234" w:name="_Toc124855448"/>
      <w:bookmarkStart w:id="235" w:name="_Toc124840312"/>
      <w:bookmarkStart w:id="236" w:name="__RefHeading__6210_448632550"/>
      <w:bookmarkStart w:id="237" w:name="_Toc340493439"/>
      <w:bookmarkStart w:id="238" w:name="numD"/>
      <w:bookmarkStart w:id="239" w:name="prim"/>
      <w:bookmarkEnd w:id="236"/>
      <w:bookmarkEnd w:id="238"/>
      <w:bookmarkEnd w:id="239"/>
      <w:r>
        <w:rPr>
          <w:rFonts w:ascii="Arial" w:cs="Arial" w:hAnsi="Arial"/>
          <w:b/>
          <w:bCs/>
          <w:color w:val="FF0000"/>
          <w:sz w:val="32"/>
          <w:szCs w:val="32"/>
        </w:rPr>
        <w:t>8. Ведомость интегральной оценки технического состояния</w:t>
      </w:r>
      <w:bookmarkStart w:id="240" w:name="_Toc127611467"/>
      <w:bookmarkEnd w:id="232"/>
      <w:bookmarkEnd w:id="233"/>
      <w:bookmarkEnd w:id="234"/>
      <w:bookmarkEnd w:id="235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40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41" w:name="defadr"/>
      <w:bookmarkEnd w:id="241"/>
      <w:bookmarkEnd w:id="237"/>
      <w:r>
        <w:rPr>
          <w:rFonts w:ascii="Arial" w:cs="Arial" w:hAnsi="Arial"/>
          <w:b/>
          <w:bCs/>
          <w:color w:val="FF0000"/>
          <w:sz w:val="32"/>
          <w:szCs w:val="32"/>
        </w:rPr>
        <w:t>Ленсовета ул. 75 литера (А)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tblW w:type="dxa" w:w="9445"/>
        <w:jc w:val="left"/>
        <w:tblInd w:type="dxa" w:w="2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7"/>
          <w:bottom w:type="dxa" w:w="0"/>
          <w:right w:type="dxa" w:w="108"/>
        </w:tblCellMar>
      </w:tblPr>
      <w:tblGrid>
        <w:gridCol w:w="876"/>
        <w:gridCol w:w="1750"/>
        <w:gridCol w:w="2097"/>
        <w:gridCol w:w="2098"/>
        <w:gridCol w:w="879"/>
        <w:gridCol w:w="897"/>
        <w:gridCol w:w="847"/>
      </w:tblGrid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бетонные и железобетонные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в швах между блоками,  высолы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39,391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1,182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Каменные обыкновенные (кирпичные при толщине 2,5-3,5 кирпича)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Выветривание швов,  ослабление кирпичной кладки стен,  следы увлажнения стен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40,399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9,292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Гипсовые, гипсоволокнистые, Шлакобетонные, бетонные, кирпичные оштукатуренные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поверхности в местах сопряжений со смежными конструкциями,  выбоины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41,122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3,29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6,24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Цементные железненые, Из керамических плиток по бетонному основанию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выбоины до 0,5 м2 на площади до 25%,  отсутствие отдельных плиток,  местами вздутия плиток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39,979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3,198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Выбоины в ступенях,  перила повреждены. Ступени износились, с отколами и трещинами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37,024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1,851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Поражение гнилью мауэрлата,  ослабление врубок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33,165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0,663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оцинкованной стали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Неплотности фальцев пробоины,  нарушение примыканий к выступающим частям местами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35,144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1,054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 цементные или плиточные балконов и лоджий с гидроизоляцией, Ограждения балконов и лоджий - металлическая решетка, Лоджии, балконы по железобетонным плитам перекрытия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Следы увлажнения на нижней плоскости плиты,  трещины,  коррозия металлических несущих конструкций (консолей, кронштейнов, подвесок)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0,385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Деревянные переплеты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переплеты рассохлись, расшатаны в углах,  часть приборов повреждена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2,66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Дверные полотна осели,  наличники повреждены,  уплотнительные прокладки местами отсутствуют,  трещины в местах сопряжения коробок со стенами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29,455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0,884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Кирпичный фасад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безводными составами (масляными, алкидными красками, эмалями, лаками и др.) радиаторов, трубопроводов, лестничных решеток, Окраска лестничных клеток составами полуводными (эмульсионными), Окраска безводными составами (масляными, алкидными красками, эмалями, лаками и др.) стен, потолков, столярных изделий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Местные единичные повреждения окрасочного слоя,  царапины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13,402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Деформация  в результате механических повреждений, значительное поражение коррозией труб, замена отдельных звеньев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37,189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0,186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Сборные железобетонные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Трещины, сколы бетона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Водомерные узлы, Запорная арматура, Разводка в квартирах, Стояки, Розлив, Трубопроводы холодной воды из труб оцинкованных,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отдельные повреждения трубопроводов (свищи, течи),  значительная коррозия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39,351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0,984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Разводка в квартирах, Стояки, Розлив, Трубопроводы канализации чугунные,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Повреждение чугунных трубопроводов, значительное поражение коррозитей чугунных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37,997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ЦТП, Изоляция трубопроводов, Вентили, Задвижки, Домовые магистрали при схемах открытых, Радиаторы чугунные (стальные) при схемах открытых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приборов,  нарушения теплоизоляции магистралей, поражение коррозией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37,471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1,686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58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Электроустановочные изделия (штепсельные розетки, выключатели и т.п.), Светильники с лампами накаливания, Светильники люминесцентные, Сеть дежурного освещения мест общего пользования, Внутридомовые магистрали (сеть питания квартир) с распределительными щитками, Вводно-распределительные устройства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Повреждение изоляции магистральных сетей в отдельных местах,  потеря эластичности изоляции проводов,  открытые проводки покрыты значительным слоем краски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Внутридомовые переговорно-замочные устройства (домофоны), Телеантенны коллективного пользования, Радиоантенны коллективного пользования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Мелкие трещины и незначительные выбоины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17,522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0,35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</w:tr>
    </w:tbl>
    <w:p>
      <w:pPr>
        <w:pStyle w:val="style5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4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42" w:name="oltnam"/>
      <w:bookmarkEnd w:id="242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3" w:name="date"/>
      <w:bookmarkEnd w:id="243"/>
      <w:r>
        <w:rPr>
          <w:rFonts w:ascii="Arial" w:cs="Arial" w:hAnsi="Arial"/>
        </w:rPr>
        <w:t>12»_</w:t>
      </w:r>
      <w:r>
        <w:rPr>
          <w:rFonts w:ascii="Arial" w:cs="Arial" w:hAnsi="Arial"/>
          <w:u w:val="single"/>
        </w:rPr>
        <w:t>_</w:t>
      </w:r>
      <w:bookmarkStart w:id="244" w:name="month"/>
      <w:bookmarkEnd w:id="244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45" w:name="year"/>
      <w:bookmarkEnd w:id="245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46" w:name="__RefHeading__6212_448632550"/>
      <w:bookmarkStart w:id="247" w:name="_Toc340493440"/>
      <w:bookmarkStart w:id="248" w:name="numR"/>
      <w:bookmarkEnd w:id="246"/>
      <w:bookmarkEnd w:id="248"/>
      <w:bookmarkEnd w:id="247"/>
      <w:r>
        <w:rPr>
          <w:rFonts w:ascii="Arial" w:cs="Arial" w:hAnsi="Arial"/>
          <w:b/>
          <w:bCs/>
          <w:color w:val="FF0000"/>
          <w:sz w:val="32"/>
          <w:szCs w:val="32"/>
        </w:rPr>
        <w:t>9. Рекомендации по проведению текущего  ремонта здания и капитального ремонта его  отдельных  элементов</w:t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результатам обследования и расчётам величина интегрального физического износа здания  составила 38 %.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numPr>
          <w:ilvl w:val="0"/>
          <w:numId w:val="5"/>
        </w:numPr>
        <w:spacing w:after="0" w:before="0" w:line="360" w:lineRule="auto"/>
        <w:contextualSpacing w:val="false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Текущий ремонт: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Замена покрытия в ходовых местах.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Заделка выбоин.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3.Ремонт основания местами.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2.Замена разрушенных частей сопряжений.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Ремонт оконных переплетов, коробки с добавлением нового материала до 50%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Внутренняя отделка(л\к)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Исходные данные: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9"/>
        <w:gridCol w:w="2169"/>
        <w:gridCol w:w="1787"/>
      </w:tblGrid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669,0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74,3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других поверхностей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220,2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труб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13,6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98,6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8,6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почтовых ящиков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9,5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15,8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127,4</w:t>
            </w:r>
          </w:p>
        </w:tc>
      </w:tr>
    </w:tbl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штукатурки местами до 1 м2 на площади до 30%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Затирка штукатурки местами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3.Затирка местами со шпаклевкой 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4.Окраска масляными составами мест общего пользования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Окраска за два раза водными составами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6. Окраска радиаторов и труб в местах общего пользования масляной краской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7. Окраска решеток на лестничных маршах, торцов л\к   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Капитальный ремонт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Капитальный ремонт крыши-кровли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 Капитальный ремонт внутренних инженерно-технических систем: 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холодного водоснабжения и канализации 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отопления</w:t>
      </w:r>
    </w:p>
    <w:p>
      <w:pPr>
        <w:pStyle w:val="style0"/>
        <w:numPr>
          <w:ilvl w:val="1"/>
          <w:numId w:val="8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электроснабжения.  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кровли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Исходные данные: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2"/>
        <w:gridCol w:w="2169"/>
        <w:gridCol w:w="1784"/>
      </w:tblGrid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кровли металлической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1168,0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обрешетки кровли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1051,0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стропильных ног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57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26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158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лазов на кровлю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выходов на чердак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продухов на чердаке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66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козырьков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козырьков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5,4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Желоба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154,3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Водосточные трубы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156,3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Свесы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205,8</w:t>
            </w:r>
          </w:p>
        </w:tc>
      </w:tr>
      <w:tr>
        <w:trPr>
          <w:cantSplit w:val="false"/>
        </w:trPr>
        <w:tc>
          <w:tcPr>
            <w:tcW w:type="dxa" w:w="540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Защитные ограждения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137,2</w:t>
            </w:r>
          </w:p>
        </w:tc>
      </w:tr>
    </w:tbl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9"/>
        </w:numPr>
        <w:spacing w:after="0" w:before="0" w:line="360" w:lineRule="auto"/>
        <w:ind w:hanging="360" w:left="7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покрытия кровли из оцинкованной стали.</w:t>
      </w:r>
    </w:p>
    <w:p>
      <w:pPr>
        <w:pStyle w:val="style0"/>
        <w:numPr>
          <w:ilvl w:val="0"/>
          <w:numId w:val="9"/>
        </w:numPr>
        <w:spacing w:after="0" w:before="0" w:line="360" w:lineRule="auto"/>
        <w:ind w:hanging="360" w:left="7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обрешетки под металлическую кровлю (сплошной из досок и из брусков)</w:t>
      </w:r>
    </w:p>
    <w:p>
      <w:pPr>
        <w:pStyle w:val="style0"/>
        <w:numPr>
          <w:ilvl w:val="0"/>
          <w:numId w:val="9"/>
        </w:numPr>
        <w:spacing w:after="0" w:before="0" w:line="360" w:lineRule="auto"/>
        <w:ind w:hanging="360" w:left="7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Ремонт системы водоотвода с заменой водосточных труб и изделий</w:t>
      </w:r>
    </w:p>
    <w:p>
      <w:pPr>
        <w:pStyle w:val="style0"/>
        <w:numPr>
          <w:ilvl w:val="0"/>
          <w:numId w:val="9"/>
        </w:numPr>
        <w:spacing w:after="0" w:before="0" w:line="360" w:lineRule="auto"/>
        <w:ind w:hanging="360" w:left="7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мелких обделок из стали оцинкованной</w:t>
      </w:r>
    </w:p>
    <w:p>
      <w:pPr>
        <w:pStyle w:val="style0"/>
        <w:numPr>
          <w:ilvl w:val="0"/>
          <w:numId w:val="9"/>
        </w:numPr>
        <w:spacing w:after="0" w:before="0" w:line="360" w:lineRule="auto"/>
        <w:ind w:hanging="360" w:left="7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Устройство колпаков на вентшахтами</w:t>
      </w:r>
    </w:p>
    <w:p>
      <w:pPr>
        <w:pStyle w:val="style0"/>
        <w:spacing w:line="360" w:lineRule="auto"/>
        <w:ind w:hanging="0" w:left="36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 xml:space="preserve">*Утепление чердачного  перекрытия. 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Капитальный ремонт системы холодного водоснабжения (ХВС)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84"/>
        <w:gridCol w:w="1773"/>
      </w:tblGrid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178,4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33,6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230,9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разводки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481,9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водомерных узлов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вентилей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3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Разборка трубопроводов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2.Замена стальных трубопроводов (стояки) на трубопроводы из металлполимерных материалов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Устройство разводящей сети (розлива)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Смена арматуры всех видов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Врезки в действующие сети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Гидравлическое испытание трубопровода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7.* 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Капитальный ремонт системы канализации (без замены приборов)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в составе общего имущества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9"/>
        <w:gridCol w:w="2171"/>
        <w:gridCol w:w="1775"/>
      </w:tblGrid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78,0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25,2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206,8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крышек ревизий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84</w:t>
            </w:r>
          </w:p>
        </w:tc>
      </w:tr>
    </w:tbl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Разборка трубопроводов из чугунных труб диаметром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Прокладка трубопроводов из полиэтиленовых труб высокого давления  50 и 100 мм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Присоединение к  действующей сети</w:t>
      </w:r>
    </w:p>
    <w:p>
      <w:pPr>
        <w:pStyle w:val="style0"/>
        <w:numPr>
          <w:ilvl w:val="0"/>
          <w:numId w:val="4"/>
        </w:numPr>
        <w:spacing w:after="0" w:before="0" w:line="360" w:lineRule="auto"/>
        <w:ind w:hanging="1035" w:left="1743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Заделка соединений.</w:t>
      </w:r>
    </w:p>
    <w:p>
      <w:pPr>
        <w:pStyle w:val="style0"/>
        <w:spacing w:line="360" w:lineRule="auto"/>
        <w:ind w:hanging="0" w:left="708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5.*      Теплоизоляция слоем нормативной величины (в зависимости от диаметра труб и вида теплоизоляционного материала) участка канализационной вытяжки в пределах чердачного помещения.</w:t>
      </w:r>
    </w:p>
    <w:p>
      <w:pPr>
        <w:pStyle w:val="style0"/>
        <w:tabs>
          <w:tab w:leader="none" w:pos="-567" w:val="left"/>
        </w:tabs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системы отопления в составе общего имущества</w:t>
      </w:r>
    </w:p>
    <w:p>
      <w:pPr>
        <w:pStyle w:val="style60"/>
        <w:rPr>
          <w:rStyle w:val="style28"/>
          <w:rFonts w:ascii="Times New Roman" w:cs="Times New Roman" w:hAnsi="Times New Roman"/>
          <w:sz w:val="24"/>
          <w:szCs w:val="24"/>
        </w:rPr>
      </w:pPr>
      <w:r>
        <w:rPr>
          <w:rStyle w:val="style28"/>
          <w:rFonts w:ascii="Times New Roman" w:cs="Times New Roman" w:hAnsi="Times New Roman"/>
          <w:sz w:val="24"/>
          <w:szCs w:val="24"/>
        </w:rPr>
        <w:t xml:space="preserve">Исходные данные: 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8"/>
        <w:gridCol w:w="2170"/>
        <w:gridCol w:w="1787"/>
      </w:tblGrid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343,0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151,2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905,9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61,9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радиаторов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251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Запорно-регулирующая арматура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144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Теплоизоляция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Задвижки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Вентили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8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теплоцентров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55"/>
        <w:numPr>
          <w:ilvl w:val="0"/>
          <w:numId w:val="6"/>
        </w:numPr>
        <w:spacing w:after="0" w:before="0"/>
        <w:contextualSpacing w:val="false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Смена стальных трубопроводов распределительной разводки отопления (розлив);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Смена запорной арматуры;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Замена стальных трубопроводов отопления ( стояки, квартирная разводка) на трубопроводы из металлполимерных материалов с устройством теплоизоляции;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Устройство врезок;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Перегруппировка секция радиаторов с промывкой и частичной заменой со снятием с места и последующим монтажом;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Испытание системы под гидравлическим давлением.  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Окраска металлических предварительно подготовленных поверхностей  масляной краской за 2 раза.</w:t>
      </w:r>
    </w:p>
    <w:p>
      <w:pPr>
        <w:pStyle w:val="style0"/>
        <w:spacing w:line="360" w:lineRule="auto"/>
        <w:ind w:firstLine="426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8.*Теплоизоляция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помещений, в том числе на л/к и последующая окраска изолированных поверхностей и запорно-регулировочной арматуры.</w:t>
      </w:r>
    </w:p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*Модернизация системы отопления. Установка индивидуальных приборов учета и регулирования тепла.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Капитальный ремонт системы электроснабжения в составе общего имущества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(Требуется проектное решение)</w:t>
      </w:r>
    </w:p>
    <w:p>
      <w:pPr>
        <w:pStyle w:val="style60"/>
        <w:jc w:val="both"/>
        <w:rPr>
          <w:rStyle w:val="style28"/>
          <w:rFonts w:ascii="Times New Roman" w:cs="Times New Roman" w:hAnsi="Times New Roman"/>
          <w:sz w:val="24"/>
          <w:szCs w:val="24"/>
        </w:rPr>
      </w:pPr>
      <w:r>
        <w:rPr>
          <w:rStyle w:val="style28"/>
          <w:rFonts w:ascii="Times New Roman" w:cs="Times New Roman" w:hAnsi="Times New Roman"/>
          <w:sz w:val="24"/>
          <w:szCs w:val="24"/>
        </w:rPr>
        <w:t xml:space="preserve">Исходные данные: 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09"/>
        <w:gridCol w:w="2167"/>
        <w:gridCol w:w="1779"/>
      </w:tblGrid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Длина сетей коммунального освещения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м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343,7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  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33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40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выключателей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>ед.</w:t>
            </w:r>
          </w:p>
        </w:tc>
        <w:tc>
          <w:tcPr>
            <w:tcW w:type="dxa" w:w="177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</w:tbl>
    <w:p>
      <w:pPr>
        <w:pStyle w:val="style0"/>
        <w:spacing w:line="360" w:lineRule="auto"/>
        <w:ind w:hanging="0" w:left="12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Демонтаж сетей  коммунального освещения;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Демонтаж вводно-распределительного устройства и групповых щитов;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Монтаж сетей коммунального освещения;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Монтаж групповых щитов и вводно-распределительного устройства;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Смена электроустановочных изделий (выключатели, лампы и т.п.) </w:t>
      </w:r>
    </w:p>
    <w:p>
      <w:pPr>
        <w:pStyle w:val="style0"/>
        <w:numPr>
          <w:ilvl w:val="0"/>
          <w:numId w:val="7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Установка энергосберегающих светильников.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*Мероприятия по энергосбережению проводятся после энергетического обследования многоквартирного дома.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bookmarkStart w:id="249" w:name="_GoBack"/>
      <w:bookmarkStart w:id="250" w:name="_GoBack"/>
      <w:bookmarkEnd w:id="250"/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67"/>
        <w:rPr/>
      </w:pPr>
      <w:r>
        <w:rPr/>
      </w:r>
    </w:p>
    <w:sectPr>
      <w:headerReference r:id="rId53" w:type="default"/>
      <w:footerReference r:id="rId54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30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37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1743" w:val="num"/>
        </w:tabs>
        <w:ind w:hanging="1035" w:left="1743"/>
      </w:pPr>
    </w:lvl>
    <w:lvl w:ilvl="1">
      <w:start w:val="1"/>
      <w:numFmt w:val="lowerLetter"/>
      <w:lvlText w:val="%2."/>
      <w:lvlJc w:val="left"/>
      <w:pPr>
        <w:tabs>
          <w:tab w:pos="1788" w:val="num"/>
        </w:tabs>
        <w:ind w:hanging="360" w:left="1788"/>
      </w:pPr>
    </w:lvl>
    <w:lvl w:ilvl="2">
      <w:start w:val="1"/>
      <w:numFmt w:val="lowerRoman"/>
      <w:lvlText w:val="%3."/>
      <w:lvlJc w:val="right"/>
      <w:pPr>
        <w:tabs>
          <w:tab w:pos="2508" w:val="num"/>
        </w:tabs>
        <w:ind w:hanging="180" w:left="2508"/>
      </w:pPr>
    </w:lvl>
    <w:lvl w:ilvl="3">
      <w:start w:val="1"/>
      <w:numFmt w:val="decimal"/>
      <w:lvlText w:val="%4."/>
      <w:lvlJc w:val="left"/>
      <w:pPr>
        <w:tabs>
          <w:tab w:pos="3228" w:val="num"/>
        </w:tabs>
        <w:ind w:hanging="360" w:left="3228"/>
      </w:pPr>
    </w:lvl>
    <w:lvl w:ilvl="4">
      <w:start w:val="1"/>
      <w:numFmt w:val="lowerLetter"/>
      <w:lvlText w:val="%5."/>
      <w:lvlJc w:val="left"/>
      <w:pPr>
        <w:tabs>
          <w:tab w:pos="3948" w:val="num"/>
        </w:tabs>
        <w:ind w:hanging="360" w:left="3948"/>
      </w:pPr>
    </w:lvl>
    <w:lvl w:ilvl="5">
      <w:start w:val="1"/>
      <w:numFmt w:val="lowerRoman"/>
      <w:lvlText w:val="%6."/>
      <w:lvlJc w:val="right"/>
      <w:pPr>
        <w:tabs>
          <w:tab w:pos="4668" w:val="num"/>
        </w:tabs>
        <w:ind w:hanging="180" w:left="4668"/>
      </w:pPr>
    </w:lvl>
    <w:lvl w:ilvl="6">
      <w:start w:val="1"/>
      <w:numFmt w:val="decimal"/>
      <w:lvlText w:val="%7."/>
      <w:lvlJc w:val="left"/>
      <w:pPr>
        <w:tabs>
          <w:tab w:pos="5388" w:val="num"/>
        </w:tabs>
        <w:ind w:hanging="360" w:left="5388"/>
      </w:pPr>
    </w:lvl>
    <w:lvl w:ilvl="7">
      <w:start w:val="1"/>
      <w:numFmt w:val="lowerLetter"/>
      <w:lvlText w:val="%8."/>
      <w:lvlJc w:val="left"/>
      <w:pPr>
        <w:tabs>
          <w:tab w:pos="6108" w:val="num"/>
        </w:tabs>
        <w:ind w:hanging="360" w:left="6108"/>
      </w:pPr>
    </w:lvl>
    <w:lvl w:ilvl="8">
      <w:start w:val="1"/>
      <w:numFmt w:val="lowerRoman"/>
      <w:lvlText w:val="%9."/>
      <w:lvlJc w:val="right"/>
      <w:pPr>
        <w:tabs>
          <w:tab w:pos="6828" w:val="num"/>
        </w:tabs>
        <w:ind w:hanging="180" w:left="682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080"/>
      </w:pPr>
    </w:lvl>
    <w:lvl w:ilvl="2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440"/>
      </w:pPr>
    </w:lvl>
    <w:lvl w:ilvl="3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800"/>
      </w:pPr>
    </w:lvl>
    <w:lvl w:ilvl="4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160"/>
      </w:pPr>
    </w:lvl>
    <w:lvl w:ilvl="5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520"/>
      </w:pPr>
    </w:lvl>
    <w:lvl w:ilvl="6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880"/>
      </w:pPr>
    </w:lvl>
    <w:lvl w:ilvl="7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240"/>
      </w:pPr>
    </w:lvl>
    <w:lvl w:ilvl="8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60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1620" w:val="num"/>
        </w:tabs>
        <w:ind w:hanging="360" w:left="1620"/>
      </w:pPr>
    </w:lvl>
    <w:lvl w:ilvl="1">
      <w:start w:val="1"/>
      <w:numFmt w:val="lowerLetter"/>
      <w:lvlText w:val="%2."/>
      <w:lvlJc w:val="left"/>
      <w:pPr>
        <w:tabs>
          <w:tab w:pos="2340" w:val="num"/>
        </w:tabs>
        <w:ind w:hanging="360" w:left="2340"/>
      </w:pPr>
    </w:lvl>
    <w:lvl w:ilvl="2">
      <w:start w:val="1"/>
      <w:numFmt w:val="lowerRoman"/>
      <w:lvlText w:val="%3."/>
      <w:lvlJc w:val="right"/>
      <w:pPr>
        <w:tabs>
          <w:tab w:pos="3060" w:val="num"/>
        </w:tabs>
        <w:ind w:hanging="180" w:left="3060"/>
      </w:pPr>
    </w:lvl>
    <w:lvl w:ilvl="3">
      <w:start w:val="1"/>
      <w:numFmt w:val="decimal"/>
      <w:lvlText w:val="%4."/>
      <w:lvlJc w:val="left"/>
      <w:pPr>
        <w:tabs>
          <w:tab w:pos="3780" w:val="num"/>
        </w:tabs>
        <w:ind w:hanging="360" w:left="3780"/>
      </w:pPr>
    </w:lvl>
    <w:lvl w:ilvl="4">
      <w:start w:val="1"/>
      <w:numFmt w:val="lowerLetter"/>
      <w:lvlText w:val="%5."/>
      <w:lvlJc w:val="left"/>
      <w:pPr>
        <w:tabs>
          <w:tab w:pos="4500" w:val="num"/>
        </w:tabs>
        <w:ind w:hanging="360" w:left="4500"/>
      </w:pPr>
    </w:lvl>
    <w:lvl w:ilvl="5">
      <w:start w:val="1"/>
      <w:numFmt w:val="lowerRoman"/>
      <w:lvlText w:val="%6."/>
      <w:lvlJc w:val="right"/>
      <w:pPr>
        <w:tabs>
          <w:tab w:pos="5220" w:val="num"/>
        </w:tabs>
        <w:ind w:hanging="180" w:left="5220"/>
      </w:pPr>
    </w:lvl>
    <w:lvl w:ilvl="6">
      <w:start w:val="1"/>
      <w:numFmt w:val="decimal"/>
      <w:lvlText w:val="%7."/>
      <w:lvlJc w:val="left"/>
      <w:pPr>
        <w:tabs>
          <w:tab w:pos="5940" w:val="num"/>
        </w:tabs>
        <w:ind w:hanging="360" w:left="5940"/>
      </w:pPr>
    </w:lvl>
    <w:lvl w:ilvl="7">
      <w:start w:val="1"/>
      <w:numFmt w:val="lowerLetter"/>
      <w:lvlText w:val="%8."/>
      <w:lvlJc w:val="left"/>
      <w:pPr>
        <w:tabs>
          <w:tab w:pos="6660" w:val="num"/>
        </w:tabs>
        <w:ind w:hanging="360" w:left="6660"/>
      </w:pPr>
    </w:lvl>
    <w:lvl w:ilvl="8">
      <w:start w:val="1"/>
      <w:numFmt w:val="lowerRoman"/>
      <w:lvlText w:val="%9."/>
      <w:lvlJc w:val="right"/>
      <w:pPr>
        <w:tabs>
          <w:tab w:pos="7380" w:val="num"/>
        </w:tabs>
        <w:ind w:hanging="180" w:left="738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pos="900" w:val="num"/>
        </w:tabs>
        <w:ind w:hanging="360" w:left="900"/>
      </w:pPr>
      <w:rPr/>
    </w:lvl>
    <w:lvl w:ilvl="1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Ссылка указателя"/>
    <w:next w:val="style48"/>
    <w:rPr/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0" w:type="paragraph">
    <w:name w:val="Основной текст"/>
    <w:basedOn w:val="style0"/>
    <w:next w:val="style50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1" w:type="paragraph">
    <w:name w:val="Список"/>
    <w:basedOn w:val="style50"/>
    <w:next w:val="style51"/>
    <w:pPr/>
    <w:rPr>
      <w:rFonts w:cs="Mang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Mangal"/>
    </w:rPr>
  </w:style>
  <w:style w:styleId="style54" w:type="paragraph">
    <w:name w:val="Ниж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5" w:type="paragraph">
    <w:name w:val="Body Text 2"/>
    <w:basedOn w:val="style0"/>
    <w:next w:val="style55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56" w:type="paragraph">
    <w:name w:val="No Spacing"/>
    <w:next w:val="style56"/>
    <w:pPr>
      <w:widowControl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en-US" w:val="en-US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Normal (Web)"/>
    <w:basedOn w:val="style0"/>
    <w:next w:val="style58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59" w:type="paragraph">
    <w:name w:val="formgroup"/>
    <w:basedOn w:val="style0"/>
    <w:next w:val="style59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0" w:type="paragraph">
    <w:name w:val="formfield"/>
    <w:basedOn w:val="style0"/>
    <w:next w:val="style60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1" w:type="paragraph">
    <w:name w:val="Body Text 3"/>
    <w:basedOn w:val="style0"/>
    <w:next w:val="style61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2" w:type="paragraph">
    <w:name w:val="Body Text Indent 2"/>
    <w:basedOn w:val="style0"/>
    <w:next w:val="style62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3" w:type="paragraph">
    <w:name w:val="Основной текст с отступом"/>
    <w:basedOn w:val="style0"/>
    <w:next w:val="style63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4" w:type="paragraph">
    <w:name w:val="Верхний колонтитул"/>
    <w:basedOn w:val="style0"/>
    <w:next w:val="style64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5" w:type="paragraph">
    <w:name w:val="Body Text Indent 3"/>
    <w:basedOn w:val="style0"/>
    <w:next w:val="style65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66" w:type="paragraph">
    <w:name w:val="caption"/>
    <w:basedOn w:val="style0"/>
    <w:next w:val="style66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67" w:type="paragraph">
    <w:name w:val="Оглавление 1"/>
    <w:basedOn w:val="style0"/>
    <w:next w:val="style67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68" w:type="paragraph">
    <w:name w:val="Оглавление 2"/>
    <w:basedOn w:val="style0"/>
    <w:next w:val="style68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69" w:type="paragraph">
    <w:name w:val="Оглавление 3"/>
    <w:basedOn w:val="style0"/>
    <w:next w:val="style69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Оглавление 4"/>
    <w:basedOn w:val="style0"/>
    <w:next w:val="style70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1" w:type="paragraph">
    <w:name w:val="Оглавление 5"/>
    <w:basedOn w:val="style0"/>
    <w:next w:val="style71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2" w:type="paragraph">
    <w:name w:val="Оглавление 6"/>
    <w:basedOn w:val="style0"/>
    <w:next w:val="style72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3" w:type="paragraph">
    <w:name w:val="Оглавление 7"/>
    <w:basedOn w:val="style0"/>
    <w:next w:val="style73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8"/>
    <w:basedOn w:val="style0"/>
    <w:next w:val="style74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9"/>
    <w:basedOn w:val="style0"/>
    <w:next w:val="style75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Block Text"/>
    <w:basedOn w:val="style0"/>
    <w:next w:val="style76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78" w:type="paragraph">
    <w:name w:val="Содержимое врезки"/>
    <w:basedOn w:val="style0"/>
    <w:next w:val="style7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emf"/><Relationship Id="rId25" Type="http://schemas.openxmlformats.org/officeDocument/2006/relationships/image" Target="media/image16.emf"/><Relationship Id="rId26" Type="http://schemas.openxmlformats.org/officeDocument/2006/relationships/image" Target="media/image17.emf"/><Relationship Id="rId27" Type="http://schemas.openxmlformats.org/officeDocument/2006/relationships/image" Target="media/image18.emf"/><Relationship Id="rId28" Type="http://schemas.openxmlformats.org/officeDocument/2006/relationships/image" Target="media/image19.emf"/><Relationship Id="rId29" Type="http://schemas.openxmlformats.org/officeDocument/2006/relationships/image" Target="media/image20.emf"/><Relationship Id="rId30" Type="http://schemas.openxmlformats.org/officeDocument/2006/relationships/image" Target="media/image21.emf"/><Relationship Id="rId31" Type="http://schemas.openxmlformats.org/officeDocument/2006/relationships/image" Target="media/image22.emf"/><Relationship Id="rId32" Type="http://schemas.openxmlformats.org/officeDocument/2006/relationships/image" Target="media/image23.emf"/><Relationship Id="rId33" Type="http://schemas.openxmlformats.org/officeDocument/2006/relationships/image" Target="media/image24.emf"/><Relationship Id="rId34" Type="http://schemas.openxmlformats.org/officeDocument/2006/relationships/image" Target="media/image25.emf"/><Relationship Id="rId35" Type="http://schemas.openxmlformats.org/officeDocument/2006/relationships/image" Target="media/image26.emf"/><Relationship Id="rId36" Type="http://schemas.openxmlformats.org/officeDocument/2006/relationships/image" Target="media/image27.emf"/><Relationship Id="rId37" Type="http://schemas.openxmlformats.org/officeDocument/2006/relationships/image" Target="media/image28.emf"/><Relationship Id="rId38" Type="http://schemas.openxmlformats.org/officeDocument/2006/relationships/image" Target="media/image29.emf"/><Relationship Id="rId39" Type="http://schemas.openxmlformats.org/officeDocument/2006/relationships/image" Target="media/image30.emf"/><Relationship Id="rId40" Type="http://schemas.openxmlformats.org/officeDocument/2006/relationships/image" Target="media/image31.emf"/><Relationship Id="rId41" Type="http://schemas.openxmlformats.org/officeDocument/2006/relationships/image" Target="media/image32.emf"/><Relationship Id="rId42" Type="http://schemas.openxmlformats.org/officeDocument/2006/relationships/image" Target="media/image33.emf"/><Relationship Id="rId43" Type="http://schemas.openxmlformats.org/officeDocument/2006/relationships/image" Target="media/image34.emf"/><Relationship Id="rId44" Type="http://schemas.openxmlformats.org/officeDocument/2006/relationships/image" Target="media/image35.emf"/><Relationship Id="rId45" Type="http://schemas.openxmlformats.org/officeDocument/2006/relationships/image" Target="media/image36.emf"/><Relationship Id="rId46" Type="http://schemas.openxmlformats.org/officeDocument/2006/relationships/image" Target="media/image37.emf"/><Relationship Id="rId47" Type="http://schemas.openxmlformats.org/officeDocument/2006/relationships/image" Target="media/image38.emf"/><Relationship Id="rId48" Type="http://schemas.openxmlformats.org/officeDocument/2006/relationships/image" Target="media/image39.emf"/><Relationship Id="rId49" Type="http://schemas.openxmlformats.org/officeDocument/2006/relationships/image" Target="media/image40.emf"/><Relationship Id="rId50" Type="http://schemas.openxmlformats.org/officeDocument/2006/relationships/image" Target="media/image41.emf"/><Relationship Id="rId51" Type="http://schemas.openxmlformats.org/officeDocument/2006/relationships/image" Target="media/image42.emf"/><Relationship Id="rId52" Type="http://schemas.openxmlformats.org/officeDocument/2006/relationships/image" Target="media/image43.emf"/><Relationship Id="rId53" Type="http://schemas.openxmlformats.org/officeDocument/2006/relationships/header" Target="header5.xml"/><Relationship Id="rId54" Type="http://schemas.openxmlformats.org/officeDocument/2006/relationships/footer" Target="footer5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2012-11-12T11:21:00Z</dcterms:created>
  <dc:creator>terentiy</dc:creator>
  <cp:lastModifiedBy>.</cp:lastModifiedBy>
  <cp:lastPrinted>2013-04-08T13:25:00Z</cp:lastPrinted>
  <dcterms:modified xsi:type="dcterms:W3CDTF">2013-04-08T13:28:00Z</dcterms:modified>
  <cp:revision>5</cp:revision>
</cp:coreProperties>
</file>