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media/image39.emf" ContentType="image/x-emf"/>
  <Override PartName="/word/media/image4.emf" ContentType="image/x-emf"/>
  <Override PartName="/word/media/image6.emf" ContentType="image/x-emf"/>
  <Override PartName="/word/media/image8.emf" ContentType="image/x-emf"/>
  <Override PartName="/word/media/image10.emf" ContentType="image/x-emf"/>
  <Override PartName="/word/media/image12.emf" ContentType="image/x-emf"/>
  <Override PartName="/word/media/image21.emf" ContentType="image/x-emf"/>
  <Override PartName="/word/media/image30.emf" ContentType="image/x-emf"/>
  <Override PartName="/word/media/image14.emf" ContentType="image/x-emf"/>
  <Override PartName="/word/media/image23.emf" ContentType="image/x-emf"/>
  <Override PartName="/word/media/image32.emf" ContentType="image/x-emf"/>
  <Override PartName="/word/media/image41.emf" ContentType="image/x-emf"/>
  <Override PartName="/word/media/image16.emf" ContentType="image/x-emf"/>
  <Override PartName="/word/media/image25.emf" ContentType="image/x-emf"/>
  <Override PartName="/word/media/image34.emf" ContentType="image/x-emf"/>
  <Override PartName="/word/media/image43.emf" ContentType="image/x-emf"/>
  <Override PartName="/word/media/image18.emf" ContentType="image/x-emf"/>
  <Override PartName="/word/media/image27.emf" ContentType="image/x-emf"/>
  <Override PartName="/word/media/image36.emf" ContentType="image/x-emf"/>
  <Override PartName="/word/media/image29.emf" ContentType="image/x-emf"/>
  <Override PartName="/word/media/image38.emf" ContentType="image/x-emf"/>
  <Override PartName="/word/media/image3.emf" ContentType="image/x-emf"/>
  <Override PartName="/word/media/image5.emf" ContentType="image/x-emf"/>
  <Override PartName="/word/media/image7.emf" ContentType="image/x-emf"/>
  <Override PartName="/word/media/image9.emf" ContentType="image/x-emf"/>
  <Override PartName="/word/media/image11.emf" ContentType="image/x-emf"/>
  <Override PartName="/word/media/image20.emf" ContentType="image/x-emf"/>
  <Override PartName="/word/media/image13.emf" ContentType="image/x-emf"/>
  <Override PartName="/word/media/image22.emf" ContentType="image/x-emf"/>
  <Override PartName="/word/media/image31.emf" ContentType="image/x-emf"/>
  <Override PartName="/word/media/image40.emf" ContentType="image/x-emf"/>
  <Override PartName="/word/media/image15.emf" ContentType="image/x-emf"/>
  <Override PartName="/word/media/image24.emf" ContentType="image/x-emf"/>
  <Override PartName="/word/media/image33.emf" ContentType="image/x-emf"/>
  <Override PartName="/word/media/image42.emf" ContentType="image/x-emf"/>
  <Override PartName="/word/media/image17.emf" ContentType="image/x-emf"/>
  <Override PartName="/word/media/image26.emf" ContentType="image/x-emf"/>
  <Override PartName="/word/media/image35.emf" ContentType="image/x-emf"/>
  <Override PartName="/word/media/image19.emf" ContentType="image/x-emf"/>
  <Override PartName="/word/media/image28.emf" ContentType="image/x-emf"/>
  <Override PartName="/word/media/image37.emf" ContentType="image/x-emf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Arial" w:cs="Arial" w:hAnsi="Arial"/>
        </w:rPr>
      </w:pPr>
      <w:bookmarkStart w:id="0" w:name="_Toc124919777"/>
      <w:bookmarkStart w:id="1" w:name="_Toc124840252"/>
      <w:r>
        <w:rPr>
          <w:rFonts w:ascii="Arial" w:cs="Arial" w:hAnsi="Arial"/>
        </w:rPr>
        <w:t xml:space="preserve">  </w:t>
      </w:r>
      <w:r>
        <w:pict>
          <v:rect fillcolor="#FFFFFF" strokecolor="#000000" strokeweight="3pt" style="position:absolute;width:504pt;height:728.4pt;margin-top:0pt;margin-left:-17.95pt">
            <v:textbox inset="7.2pt,3.6pt,7.2pt,3.6pt">
              <w:txbxContent>
                <w:p>
                  <w:pPr>
                    <w:pStyle w:val="style54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</w:r>
                </w:p>
                <w:p>
                  <w:pPr>
                    <w:pStyle w:val="style78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2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2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56"/>
        <w:jc w:val="center"/>
        <w:rPr>
          <w:rFonts w:ascii="Arial" w:cs="Arial" w:hAnsi="Arial"/>
          <w:b/>
          <w:bCs/>
          <w:color w:val="943634"/>
          <w:sz w:val="36"/>
          <w:szCs w:val="36"/>
          <w:lang w:val="ru-RU"/>
        </w:rPr>
      </w:pPr>
      <w:r>
        <w:rPr>
          <w:rFonts w:ascii="Arial" w:cs="Arial" w:hAnsi="Arial"/>
          <w:b/>
          <w:bCs/>
          <w:color w:val="943634"/>
          <w:sz w:val="36"/>
          <w:szCs w:val="36"/>
          <w:lang w:val="ru-RU"/>
        </w:rPr>
        <w:t>ТЕХНИКО-ЭКОНОМИЧЕСКИЙ ПАСПОРТ</w:t>
      </w:r>
    </w:p>
    <w:p>
      <w:pPr>
        <w:pStyle w:val="style56"/>
        <w:jc w:val="center"/>
        <w:rPr>
          <w:rFonts w:ascii="Arial" w:cs="Arial" w:hAnsi="Arial"/>
          <w:b/>
          <w:bCs/>
          <w:color w:val="943634"/>
          <w:sz w:val="36"/>
          <w:szCs w:val="36"/>
          <w:lang w:val="ru-RU"/>
        </w:rPr>
      </w:pPr>
      <w:bookmarkStart w:id="2" w:name="_Toc124919777"/>
      <w:bookmarkStart w:id="3" w:name="_Toc124840252"/>
      <w:bookmarkStart w:id="4" w:name="_Toc124840253"/>
      <w:bookmarkEnd w:id="2"/>
      <w:bookmarkEnd w:id="3"/>
      <w:bookmarkEnd w:id="4"/>
      <w:r>
        <w:rPr>
          <w:rFonts w:ascii="Arial" w:cs="Arial" w:hAnsi="Arial"/>
          <w:b/>
          <w:bCs/>
          <w:color w:val="943634"/>
          <w:sz w:val="36"/>
          <w:szCs w:val="36"/>
          <w:lang w:val="ru-RU"/>
        </w:rPr>
        <w:t>многоквартирного дома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55"/>
        <w:tabs>
          <w:tab w:leader="none" w:pos="6336" w:val="left"/>
        </w:tabs>
        <w:rPr>
          <w:lang w:val="ru-RU"/>
        </w:rPr>
      </w:pPr>
      <w:r>
        <w:rPr>
          <w:lang w:val="ru-RU"/>
        </w:rPr>
        <w:t xml:space="preserve">               </w:t>
      </w:r>
    </w:p>
    <w:p>
      <w:pPr>
        <w:pStyle w:val="style55"/>
        <w:tabs>
          <w:tab w:leader="none" w:pos="6336" w:val="left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>
        <w:rPr>
          <w:lang w:val="ru-RU"/>
        </w:rPr>
        <w:t xml:space="preserve">Дата составления: </w:t>
      </w:r>
      <w:bookmarkStart w:id="5" w:name="crdate"/>
      <w:bookmarkEnd w:id="5"/>
      <w:r>
        <w:rPr>
          <w:u w:val="single"/>
          <w:lang w:val="ru-RU"/>
        </w:rPr>
        <w:t>12.11.2012</w:t>
      </w:r>
      <w:r>
        <w:rPr>
          <w:lang w:val="ru-RU"/>
        </w:rPr>
        <w:t xml:space="preserve">       </w:t>
      </w:r>
    </w:p>
    <w:p>
      <w:pPr>
        <w:pStyle w:val="style55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0"/>
        <w:rPr>
          <w:rFonts w:ascii="Arial" w:cs="Arial" w:hAnsi="Arial"/>
          <w:color w:val="3366FF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Район Санкт-Петербурга:</w:t>
      </w:r>
      <w:r>
        <w:rPr>
          <w:rFonts w:ascii="Arial" w:cs="Arial" w:hAnsi="Arial"/>
          <w:color w:val="3366FF"/>
          <w:sz w:val="28"/>
          <w:szCs w:val="28"/>
        </w:rPr>
        <w:t xml:space="preserve"> </w:t>
      </w:r>
      <w:bookmarkStart w:id="6" w:name="distr"/>
      <w:bookmarkEnd w:id="6"/>
      <w:r>
        <w:rPr>
          <w:rFonts w:ascii="Arial" w:cs="Arial" w:hAnsi="Arial"/>
          <w:color w:val="3366FF"/>
          <w:sz w:val="28"/>
          <w:szCs w:val="28"/>
        </w:rPr>
        <w:t>Московский район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Улица (проспект): </w:t>
      </w:r>
      <w:bookmarkStart w:id="7" w:name="street"/>
      <w:bookmarkEnd w:id="7"/>
      <w:r>
        <w:rPr>
          <w:rFonts w:ascii="Arial" w:cs="Arial" w:hAnsi="Arial"/>
          <w:sz w:val="28"/>
          <w:szCs w:val="28"/>
        </w:rPr>
        <w:t xml:space="preserve">Ленсовета ул. 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Номер дома: </w:t>
      </w:r>
      <w:bookmarkStart w:id="8" w:name="Number"/>
      <w:bookmarkEnd w:id="8"/>
      <w:r>
        <w:rPr>
          <w:rFonts w:ascii="Arial" w:cs="Arial" w:hAnsi="Arial"/>
          <w:sz w:val="28"/>
          <w:szCs w:val="28"/>
        </w:rPr>
        <w:t xml:space="preserve">87        Корпус </w:t>
      </w:r>
      <w:bookmarkStart w:id="9" w:name="Build"/>
      <w:bookmarkEnd w:id="9"/>
      <w:r>
        <w:rPr>
          <w:rFonts w:ascii="Arial" w:cs="Arial" w:hAnsi="Arial"/>
          <w:sz w:val="28"/>
          <w:szCs w:val="28"/>
        </w:rPr>
        <w:t xml:space="preserve">       Литера </w:t>
      </w:r>
      <w:bookmarkStart w:id="10" w:name="Litera"/>
      <w:bookmarkEnd w:id="10"/>
      <w:r>
        <w:rPr>
          <w:rFonts w:ascii="Arial" w:cs="Arial" w:hAnsi="Arial"/>
          <w:sz w:val="28"/>
          <w:szCs w:val="28"/>
        </w:rPr>
        <w:t>(А)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Категория: </w:t>
      </w:r>
      <w:bookmarkStart w:id="11" w:name="cat"/>
      <w:bookmarkEnd w:id="11"/>
      <w:r>
        <w:rPr>
          <w:rFonts w:ascii="Arial" w:cs="Arial" w:hAnsi="Arial"/>
          <w:sz w:val="28"/>
          <w:szCs w:val="28"/>
        </w:rPr>
        <w:t>«Хрущевки» кирпичные, постройки 1957-1970 г.г.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Инвентарный номер: </w:t>
      </w:r>
      <w:bookmarkStart w:id="12" w:name="invnum"/>
      <w:bookmarkEnd w:id="12"/>
      <w:r>
        <w:rPr>
          <w:rFonts w:ascii="Arial" w:cs="Arial" w:hAnsi="Arial"/>
          <w:sz w:val="28"/>
          <w:szCs w:val="28"/>
        </w:rPr>
        <w:t xml:space="preserve">  </w:t>
      </w:r>
    </w:p>
    <w:p>
      <w:pPr>
        <w:pStyle w:val="style0"/>
        <w:rPr>
          <w:rFonts w:ascii="Arial" w:cs="Arial" w:hAnsi="Arial"/>
          <w:sz w:val="28"/>
          <w:szCs w:val="28"/>
        </w:rPr>
      </w:pPr>
      <w:bookmarkStart w:id="13" w:name="cadnum"/>
      <w:bookmarkEnd w:id="13"/>
      <w:r>
        <w:rPr>
          <w:rFonts w:ascii="Arial" w:cs="Arial" w:hAnsi="Arial"/>
          <w:sz w:val="28"/>
          <w:szCs w:val="28"/>
        </w:rPr>
        <w:t>Кадастровый номер:</w:t>
      </w:r>
    </w:p>
    <w:p>
      <w:pPr>
        <w:pStyle w:val="style0"/>
        <w:spacing w:line="360" w:lineRule="auto"/>
        <w:rPr>
          <w:rFonts w:ascii="Arial" w:cs="Arial" w:hAnsi="Arial"/>
          <w:b/>
          <w:bCs/>
          <w:color w:val="800000"/>
          <w:sz w:val="28"/>
          <w:szCs w:val="28"/>
        </w:rPr>
      </w:pPr>
      <w:r>
        <w:rPr>
          <w:rFonts w:ascii="Arial" w:cs="Arial" w:hAnsi="Arial"/>
          <w:b/>
          <w:bCs/>
          <w:color w:val="800000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Arial" w:cs="Arial" w:hAnsi="Arial"/>
          <w:b/>
          <w:bCs/>
          <w:color w:val="800000"/>
          <w:sz w:val="28"/>
          <w:szCs w:val="28"/>
        </w:rPr>
      </w:pPr>
      <w:r>
        <w:rPr>
          <w:rFonts w:ascii="Arial" w:cs="Arial" w:hAnsi="Arial"/>
          <w:b/>
          <w:bCs/>
          <w:color w:val="800000"/>
          <w:sz w:val="28"/>
          <w:szCs w:val="28"/>
        </w:rPr>
        <w:t>Cанкт-Петербург</w:t>
      </w:r>
    </w:p>
    <w:p>
      <w:pPr>
        <w:pStyle w:val="style0"/>
        <w:spacing w:line="100" w:lineRule="atLeast"/>
        <w:jc w:val="center"/>
        <w:rPr/>
      </w:pPr>
      <w:r>
        <w:rPr>
          <w:rFonts w:ascii="Arial" w:cs="Arial" w:hAnsi="Arial"/>
          <w:b/>
          <w:bCs/>
          <w:color w:val="800000"/>
          <w:sz w:val="28"/>
          <w:szCs w:val="28"/>
        </w:rPr>
        <w:t>2012 г.</w:t>
      </w:r>
      <w:r>
        <w:rPr/>
        <w:t xml:space="preserve"> </w:t>
      </w:r>
    </w:p>
    <w:p>
      <w:pPr>
        <w:sectPr>
          <w:headerReference r:id="rId2" w:type="default"/>
          <w:footerReference r:id="rId3" w:type="default"/>
          <w:type w:val="nextPage"/>
          <w:pgSz w:h="16838" w:w="11906"/>
          <w:pgMar w:bottom="765" w:footer="708" w:gutter="0" w:header="708" w:left="1701" w:right="850" w:top="1134"/>
          <w:pgNumType w:fmt="decimal"/>
          <w:formProt w:val="false"/>
          <w:textDirection w:val="lrTb"/>
          <w:docGrid w:charSpace="4096" w:linePitch="360" w:type="default"/>
        </w:sectPr>
        <w:pStyle w:val="style0"/>
        <w:pageBreakBefore/>
        <w:rPr/>
      </w:pPr>
      <w:r>
        <w:rPr/>
      </w:r>
    </w:p>
    <w:p>
      <w:pPr>
        <w:sectPr>
          <w:headerReference r:id="rId5" w:type="default"/>
          <w:footerReference r:id="rId6" w:type="default"/>
          <w:type w:val="nextPage"/>
          <w:pgSz w:h="16838" w:w="11906"/>
          <w:pgMar w:bottom="1134" w:footer="708" w:gutter="0" w:header="708" w:left="1701" w:right="850" w:top="1134"/>
          <w:pgNumType w:fmt="decimal"/>
          <w:formProt w:val="false"/>
          <w:textDirection w:val="lrTb"/>
          <w:docGrid w:charSpace="4096" w:linePitch="360" w:type="default"/>
        </w:sectPr>
        <w:pStyle w:val="style0"/>
        <w:jc w:val="center"/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60.45pt;height:345.7pt" type="shapetype_75">
              <v:fill detectmouseclick="t" r:id="rId4"/>
              <v:wrap v:type="none"/>
              <v:stroke color="#3465af" endcap="flat" joinstyle="round"/>
            </v:shape>
          </w:pict>
        </w:rPr>
      </w:pPr>
      <w:r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460.45pt;height:345.7pt" type="shapetype_75">
              <v:fill detectmouseclick="t" r:id="rId4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Фасад дома по адресу: ул. Ленсовета, д.87, лит. (А)</w:t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jc w:val="center"/>
        <w:rPr>
          <w:pict>
            <v:shape id="shape_0" style="position:absolute;margin-left:0pt;margin-top:0pt;width:460.45pt;height:345.7pt" type="shapetype_75">
              <v:fill detectmouseclick="t" r:id="rId7"/>
              <v:wrap v:type="none"/>
              <v:stroke color="#3465af" endcap="flat" joinstyle="round"/>
            </v:shape>
          </w:pict>
        </w:rPr>
      </w:pPr>
      <w:r>
        <w:rPr>
          <w:pict>
            <v:shape id="shape_0" style="position:absolute;margin-left:0pt;margin-top:0pt;width:460.45pt;height:345.7pt" type="shapetype_75">
              <v:fill detectmouseclick="t" r:id="rId7"/>
              <v:wrap v:type="none"/>
              <v:stroke color="#3465af" endcap="flat" joinstyle="round"/>
            </v:shape>
          </w:pict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Фасад дома по адресу: ул. Ленсовета, д.87, лит. (А)</w:t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pageBreakBefore/>
        <w:rPr/>
      </w:pPr>
      <w:r>
        <w:rPr/>
      </w:r>
    </w:p>
    <w:p>
      <w:pPr>
        <w:pStyle w:val="style66"/>
        <w:jc w:val="center"/>
        <w:rPr>
          <w:rFonts w:ascii="Arial" w:cs="Arial" w:hAnsi="Arial"/>
          <w:sz w:val="28"/>
          <w:szCs w:val="28"/>
          <w:lang w:val="en-US"/>
        </w:rPr>
      </w:pPr>
      <w:bookmarkStart w:id="14" w:name="_Toc127611455"/>
      <w:bookmarkStart w:id="15" w:name="_Toc127611455"/>
      <w:r>
        <w:rPr>
          <w:rFonts w:ascii="Arial" w:cs="Arial" w:hAnsi="Arial"/>
          <w:sz w:val="28"/>
          <w:szCs w:val="28"/>
          <w:lang w:val="en-US"/>
        </w:rPr>
      </w:r>
    </w:p>
    <w:p>
      <w:pPr>
        <w:pStyle w:val="style0"/>
        <w:rPr>
          <w:lang w:val="en-US"/>
        </w:rPr>
      </w:pPr>
      <w:r>
        <w:rPr>
          <w:lang w:val="en-US"/>
        </w:rPr>
      </w:r>
    </w:p>
    <w:tbl>
      <w:tblPr>
        <w:tblW w:type="dxa" w:w="9355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41"/>
        <w:gridCol w:w="4413"/>
      </w:tblGrid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6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54"/>
        <w:rPr>
          <w:rFonts w:cs="Times New Roman"/>
        </w:rPr>
      </w:pPr>
      <w:r>
        <w:rPr>
          <w:rFonts w:cs="Times New Roman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6" w:name="_Toc127611455"/>
      <w:bookmarkEnd w:id="16"/>
      <w:r>
        <w:rPr>
          <w:rFonts w:ascii="Arial" w:cs="Arial" w:hAnsi="Arial"/>
          <w:sz w:val="28"/>
          <w:szCs w:val="28"/>
        </w:rPr>
        <w:t>СОДЕРЖАНИЕ</w:t>
      </w:r>
    </w:p>
    <w:p>
      <w:pPr>
        <w:pStyle w:val="style54"/>
        <w:rPr>
          <w:rFonts w:cs="Times New Roman"/>
        </w:rPr>
      </w:pPr>
      <w:r>
        <w:rPr>
          <w:rFonts w:cs="Times New Roman"/>
        </w:rPr>
      </w:r>
    </w:p>
    <w:p>
      <w:pPr>
        <w:pStyle w:val="style54"/>
        <w:rPr>
          <w:rFonts w:cs="Times New Roman"/>
        </w:rPr>
      </w:pPr>
      <w:r>
        <w:rPr>
          <w:rFonts w:cs="Times New Roman"/>
        </w:rPr>
      </w:r>
    </w:p>
    <w:p>
      <w:pPr>
        <w:sectPr>
          <w:headerReference r:id="rId8" w:type="default"/>
          <w:footerReference r:id="rId9" w:type="default"/>
          <w:type w:val="nextPage"/>
          <w:pgSz w:h="16838" w:w="11906"/>
          <w:pgMar w:bottom="1134" w:footer="708" w:gutter="0" w:header="708" w:left="1701" w:right="850" w:top="1134"/>
          <w:pgNumType w:fmt="decimal"/>
          <w:formProt w:val="false"/>
          <w:textDirection w:val="lrTb"/>
          <w:docGrid w:charSpace="4096" w:linePitch="360" w:type="default"/>
        </w:sectPr>
      </w:pPr>
    </w:p>
    <w:p>
      <w:pPr>
        <w:sectPr>
          <w:type w:val="continuous"/>
          <w:pgSz w:h="16838" w:w="11906"/>
          <w:pgMar w:bottom="851" w:footer="709" w:gutter="0" w:header="709" w:left="1701" w:right="567" w:top="851"/>
          <w:formProt/>
          <w:textDirection w:val="lrTb"/>
          <w:docGrid w:charSpace="4096" w:linePitch="360" w:type="default"/>
        </w:sectPr>
        <w:pStyle w:val="style67"/>
        <w:tabs>
          <w:tab w:leader="dot" w:pos="9638" w:val="right"/>
        </w:tabs>
        <w:rPr>
          <w:rStyle w:val="style48"/>
        </w:rPr>
      </w:pPr>
      <w:r>
        <w:fldChar w:fldCharType="begin"/>
      </w:r>
      <w:r>
        <w:instrText> TOC </w:instrText>
      </w:r>
      <w:r>
        <w:fldChar w:fldCharType="separate"/>
      </w:r>
      <w:hyperlink w:anchor="__RefHeading__5678_75763896">
        <w:r>
          <w:rPr>
            <w:rStyle w:val="style48"/>
          </w:rPr>
          <w:t>1. Общая часть</w:t>
          <w:tab/>
          <w:t>5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80_75763896">
        <w:r>
          <w:rPr>
            <w:rStyle w:val="style48"/>
          </w:rPr>
          <w:t>2. Общие сведения о многоквартирном доме</w:t>
          <w:tab/>
          <w:t>6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82_75763896">
        <w:r>
          <w:rPr>
            <w:rStyle w:val="style48"/>
          </w:rPr>
          <w:t>3. Экспликация земельного участка</w:t>
          <w:tab/>
          <w:t>8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84_75763896">
        <w:r>
          <w:rPr>
            <w:rStyle w:val="style48"/>
          </w:rPr>
          <w:t>4. Инженерное оборудование *</w:t>
          <w:tab/>
          <w:t>10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86_75763896">
        <w:r>
          <w:rPr>
            <w:rStyle w:val="style48"/>
          </w:rPr>
          <w:t>5. Специальное инженерное оборудование *</w:t>
          <w:tab/>
          <w:t>11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88_75763896">
        <w:r>
          <w:rPr>
            <w:rStyle w:val="style48"/>
          </w:rPr>
          <w:t>6. Общие показатели конструктивных элементов и инженерных систем и их частей в составе общего имущества многоквартирного дома</w:t>
          <w:tab/>
          <w:t>11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90_75763896">
        <w:r>
          <w:rPr>
            <w:rStyle w:val="style48"/>
          </w:rPr>
          <w:t>7. Энергетические характеристики многоквартирного дома</w:t>
          <w:tab/>
          <w:t>23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92_75763896">
        <w:r>
          <w:rPr>
            <w:rStyle w:val="style48"/>
          </w:rPr>
          <w:t>8. Ведомость интегральной оценки технического состояния многоквартирного дома по адресу: Ленсовета ул. 87 литера (А)</w:t>
          <w:tab/>
          <w:t>27</w:t>
        </w:r>
      </w:hyperlink>
    </w:p>
    <w:p>
      <w:pPr>
        <w:pStyle w:val="style67"/>
        <w:tabs>
          <w:tab w:leader="dot" w:pos="9638" w:val="right"/>
        </w:tabs>
        <w:rPr>
          <w:rStyle w:val="style48"/>
        </w:rPr>
      </w:pPr>
      <w:hyperlink w:anchor="__RefHeading__5694_75763896">
        <w:r>
          <w:rPr>
            <w:rStyle w:val="style48"/>
          </w:rPr>
          <w:t>9. Рекомендации по проведению текущего ремонта здания и капитального ремонта его отдельных элементов</w:t>
          <w:tab/>
          <w:t>29</w:t>
        </w:r>
      </w:hyperlink>
      <w:r>
        <w:fldChar w:fldCharType="end"/>
      </w:r>
    </w:p>
    <w:p>
      <w:pPr>
        <w:sectPr>
          <w:headerReference r:id="rId10" w:type="default"/>
          <w:footerReference r:id="rId11" w:type="default"/>
          <w:type w:val="nextPage"/>
          <w:pgSz w:h="16838" w:w="11906"/>
          <w:pgMar w:bottom="851" w:footer="709" w:gutter="0" w:header="709" w:left="1701" w:right="567" w:top="851"/>
          <w:pgNumType w:fmt="decimal"/>
          <w:formProt w:val="false"/>
          <w:textDirection w:val="lrTb"/>
          <w:docGrid w:charSpace="4096" w:linePitch="360" w:type="default"/>
        </w:sectPr>
      </w:pPr>
    </w:p>
    <w:p>
      <w:pPr>
        <w:pStyle w:val="style1"/>
        <w:jc w:val="center"/>
        <w:rPr/>
      </w:pPr>
      <w:hyperlink w:anchor="_Toc340493520">
        <w:r>
          <w:rPr/>
        </w:r>
      </w:hyperlink>
    </w:p>
    <w:p>
      <w:pPr>
        <w:pStyle w:val="style1"/>
        <w:pageBreakBefore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7" w:name="__RefHeading__5678_75763896"/>
      <w:bookmarkStart w:id="18" w:name="_Toc340493520"/>
      <w:bookmarkEnd w:id="17"/>
      <w:bookmarkEnd w:id="18"/>
      <w:r>
        <w:rPr>
          <w:rFonts w:ascii="Arial" w:cs="Arial" w:hAnsi="Arial"/>
          <w:b/>
          <w:bCs/>
          <w:color w:val="FF0000"/>
          <w:sz w:val="32"/>
          <w:szCs w:val="32"/>
        </w:rPr>
        <w:t>1. Общая часть</w:t>
      </w:r>
    </w:p>
    <w:p>
      <w:pPr>
        <w:pStyle w:val="style58"/>
        <w:jc w:val="center"/>
        <w:rPr>
          <w:rFonts w:ascii="Arial" w:cs="Arial" w:hAnsi="Arial"/>
          <w:color w:val="FF0000"/>
          <w:sz w:val="28"/>
          <w:szCs w:val="28"/>
        </w:rPr>
      </w:pPr>
      <w:r>
        <w:rPr>
          <w:rFonts w:ascii="Arial" w:cs="Arial" w:hAnsi="Arial"/>
          <w:color w:val="FF0000"/>
          <w:sz w:val="28"/>
          <w:szCs w:val="28"/>
        </w:rPr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1.1. Технико-экономический паспорт многоквартирного дома (далее ТЭП) предназначен для обеспечения собственников и нанимателей жилых помещений, собственников нежилых помещений, управляющих и обслуживающих организаций  полными и достоверными сведениями о потребительских свойствах, технических и экономических характеристиках многоквартирного дома. </w:t>
      </w:r>
    </w:p>
    <w:p>
      <w:pPr>
        <w:pStyle w:val="style63"/>
        <w:spacing w:line="360" w:lineRule="auto"/>
        <w:ind w:firstLine="708" w:left="0" w:right="0"/>
        <w:rPr>
          <w:rFonts w:ascii="Arial" w:cs="Arial" w:hAnsi="Arial"/>
        </w:rPr>
      </w:pPr>
      <w:r>
        <w:rPr>
          <w:rFonts w:ascii="Arial" w:cs="Arial" w:hAnsi="Arial"/>
        </w:rPr>
        <w:t>1.2. ТЭП многоквартирного дома содержит подробные данные о составе и объёмах (площади) конструктивных элементов и инженерных систем здания, сведения по оценке их технического состояния, полученные на основании визуальных осмотров (обследований)  домов и рекомендации по проведению текущего  ремонта здания и капитального ремонта его  отдельных  элементов.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1.3. Данные ТЭП многоквартирного дома используются в процессе управления содержанием и ремонтом  этого дома в целях: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 </w:t>
      </w:r>
      <w:r>
        <w:rPr>
          <w:rFonts w:ascii="Arial" w:cs="Arial" w:hAnsi="Arial"/>
          <w:lang w:val="ru-RU"/>
        </w:rPr>
        <w:t>организации надлежащей технической эксплуатации жилых зданий;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 </w:t>
      </w:r>
      <w:r>
        <w:rPr>
          <w:rFonts w:ascii="Arial" w:cs="Arial" w:hAnsi="Arial"/>
          <w:lang w:val="ru-RU"/>
        </w:rPr>
        <w:t>адресного планирования капитального и текущего ремонта;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расчета затрат на содержание ремонта общего имущества многоквартирного дома, в т.ч. определения потребной численности и фонда заработной платы работников управляющих и обслуживающих жилищных организаций по каждому многоквартирному дому;</w:t>
      </w:r>
    </w:p>
    <w:p>
      <w:pPr>
        <w:pStyle w:val="style50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для ведения лицевого счета многоквартирного дома.</w:t>
      </w:r>
    </w:p>
    <w:p>
      <w:pPr>
        <w:pStyle w:val="style50"/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1.4. Данные ТЭП многоквартирных домов в Санкт-Петербурге обобщаются в виде единой информационной базы для использования в целях  решения  технических, экономических и финансовых задач, возникающих в процессе оперативного управления жилищным фондом города.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1.5. Технико-экономический паспорт заполняется и ведется собственниками, управляющими организациями  (управляющими).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1.6.  Информация, представленная в ТЭП актуализируется дважды в год на основании материалов плановых весенних и осенних технических осмотров здания. Данные паспорта корректируются также по результатам работ текущего и капитального многоквартирного  дома, а также на основании материалов ГУ «ГУИОН». </w:t>
      </w:r>
    </w:p>
    <w:p>
      <w:pPr>
        <w:pStyle w:val="style50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1.7.  Технико-экономический паспорт заполняется и ведется на основании следующих нормативных документов:</w:t>
      </w:r>
    </w:p>
    <w:p>
      <w:pPr>
        <w:pStyle w:val="style50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Правила оценки физического износа (ВСН 53-86 (р)),</w:t>
      </w:r>
    </w:p>
    <w:p>
      <w:pPr>
        <w:pStyle w:val="style50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Положение по техническому обследованию жилых зданий (ВСН 57-88 (р)),</w:t>
      </w:r>
    </w:p>
    <w:p>
      <w:pPr>
        <w:pStyle w:val="style50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Положение об организации и проведении реконструкции, ремонта и технического обслуживания зданий и объектов коммунального и социально-культурного назначения (ВСН 58-88 (р)),</w:t>
      </w:r>
    </w:p>
    <w:p>
      <w:pPr>
        <w:pStyle w:val="style50"/>
        <w:numPr>
          <w:ilvl w:val="0"/>
          <w:numId w:val="3"/>
        </w:numPr>
        <w:spacing w:line="360" w:lineRule="auto"/>
        <w:rPr>
          <w:lang w:val="ru-RU"/>
        </w:rPr>
      </w:pPr>
      <w:r>
        <w:rPr>
          <w:lang w:val="ru-RU"/>
        </w:rPr>
        <w:t xml:space="preserve">Приказ Госстроя РФ № 170 от 27 сентября 2003 г. -  Правила и нормы технической эксплуатации жилищного фонда. </w:t>
      </w:r>
    </w:p>
    <w:p>
      <w:pPr>
        <w:pStyle w:val="style50"/>
        <w:pageBreakBefore/>
        <w:spacing w:line="360" w:lineRule="auto"/>
        <w:ind w:hanging="0" w:left="1416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9" w:name="__RefHeading__5680_75763896"/>
      <w:bookmarkStart w:id="20" w:name="_Toc340493521"/>
      <w:bookmarkEnd w:id="19"/>
      <w:bookmarkEnd w:id="20"/>
      <w:r>
        <w:rPr>
          <w:rFonts w:ascii="Arial" w:cs="Arial" w:hAnsi="Arial"/>
          <w:b/>
          <w:bCs/>
          <w:color w:val="FF0000"/>
          <w:sz w:val="32"/>
          <w:szCs w:val="32"/>
        </w:rPr>
        <w:t>2. Общие сведения о многоквартирном доме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07"/>
        <w:gridCol w:w="1011"/>
        <w:gridCol w:w="3310"/>
      </w:tblGrid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Ед. измер.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Серия, тип проекта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1-528 КП-4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Год постройки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1963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Год проведения реконструкции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Общий строительный объем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18025,0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здания всего: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4555,3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 том числе:</w:t>
            </w:r>
          </w:p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жилых помещений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4097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нежилых помещений функционального назначения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tabs>
                <w:tab w:leader="none" w:pos="1455" w:val="left"/>
                <w:tab w:leader="none" w:pos="1546" w:val="center"/>
              </w:tabs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лестниц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этажей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проживающих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чел.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193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лицевых счетов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98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Мансарды</w:t>
            </w:r>
          </w:p>
        </w:tc>
        <w:tc>
          <w:tcPr>
            <w:tcW w:type="dxa" w:w="1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21" w:name="_Toc124919781"/>
      <w:bookmarkStart w:id="22" w:name="_Toc124855393"/>
      <w:bookmarkStart w:id="23" w:name="_Toc124840257"/>
      <w:bookmarkStart w:id="24" w:name="_Toc124919781"/>
      <w:bookmarkStart w:id="25" w:name="_Toc124855393"/>
      <w:bookmarkStart w:id="26" w:name="_Toc124840257"/>
      <w:bookmarkEnd w:id="24"/>
      <w:bookmarkEnd w:id="25"/>
      <w:bookmarkEnd w:id="26"/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2.1. Сведения о капитальном ремонте многоквартирного дома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093"/>
        <w:gridCol w:w="5331"/>
        <w:gridCol w:w="2214"/>
      </w:tblGrid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Виды работ</w:t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Источник финансирования</w:t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2006</w:t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Ремонт конструкций крыш и замена покрытий.</w:t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2.2. Характеристика жилых помещений и их заселения</w:t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2.2.1. Отдельные квартиры</w:t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14"/>
        <w:gridCol w:w="1140"/>
        <w:gridCol w:w="1075"/>
        <w:gridCol w:w="913"/>
        <w:gridCol w:w="911"/>
        <w:gridCol w:w="837"/>
        <w:gridCol w:w="879"/>
        <w:gridCol w:w="1005"/>
        <w:gridCol w:w="963"/>
      </w:tblGrid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Наименование показателя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1 </w:t>
            </w:r>
          </w:p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комнатные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2 </w:t>
            </w:r>
          </w:p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комнатные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3 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4 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5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6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</w:r>
          </w:p>
          <w:p>
            <w:pPr>
              <w:pStyle w:val="style60"/>
              <w:spacing w:after="0" w:before="0" w:line="360" w:lineRule="auto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7 </w:t>
            </w:r>
          </w:p>
          <w:p>
            <w:pPr>
              <w:pStyle w:val="style60"/>
              <w:spacing w:after="0" w:before="0" w:line="360" w:lineRule="auto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и более</w:t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ВСЕГО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квартир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25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64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9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98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комнат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25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128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27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180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Общая площадь квартир (кв.м)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770,9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2735,1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508,1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4014,1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Жилая площадь квартир (кв.м)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426,2</w:t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1776,9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358,5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2561,6</w:t>
            </w:r>
          </w:p>
        </w:tc>
      </w:tr>
      <w:tr>
        <w:trPr>
          <w:cantSplit w:val="true"/>
        </w:trPr>
        <w:tc>
          <w:tcPr>
            <w:tcW w:type="dxa" w:w="9637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  <w:t>2.2.2. Коммунальные квартиры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квартир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комнат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Общая площадь квартир (кв.м.)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82,9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82,9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Жилая площадь квартир (кв.м.)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54,4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54,4</w:t>
            </w:r>
          </w:p>
        </w:tc>
      </w:tr>
    </w:tbl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2.2.3. Общежития</w:t>
      </w:r>
    </w:p>
    <w:p>
      <w:pPr>
        <w:pStyle w:val="style6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                                                   </w:t>
      </w:r>
      <w:r>
        <w:pict>
          <v:rect style="position:absolute;width:491.4pt;height:85.4pt;margin-top:14.1pt;margin-left:0pt">
            <v:textbox inset="0pt,0pt,0pt,0pt">
              <w:txbxContent>
                <w:tbl>
                  <w:tblPr>
                    <w:jc w:val="left"/>
                    <w:tblInd w:type="dxa" w:w="113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108"/>
                      <w:bottom w:type="dxa" w:w="0"/>
                      <w:right w:type="dxa" w:w="108"/>
                    </w:tblCellMar>
                  </w:tblPr>
                  <w:tblGrid>
                    <w:gridCol w:w="4967"/>
                    <w:gridCol w:w="2519"/>
                    <w:gridCol w:w="2342"/>
                  </w:tblGrid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27" w:name="__UnoMark__754_75763896"/>
                        <w:bookmarkEnd w:id="27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28" w:name="__UnoMark__755_75763896"/>
                        <w:bookmarkStart w:id="29" w:name="__UnoMark__756_75763896"/>
                        <w:bookmarkEnd w:id="28"/>
                        <w:bookmarkEnd w:id="29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Ед.измер.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30" w:name="__UnoMark__757_75763896"/>
                        <w:bookmarkStart w:id="31" w:name="__UnoMark__758_75763896"/>
                        <w:bookmarkEnd w:id="30"/>
                        <w:bookmarkEnd w:id="31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Показатель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2" w:name="__UnoMark__759_75763896"/>
                        <w:bookmarkStart w:id="33" w:name="__UnoMark__760_75763896"/>
                        <w:bookmarkEnd w:id="32"/>
                        <w:bookmarkEnd w:id="33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Количество комнат в общежитии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4" w:name="__UnoMark__761_75763896"/>
                        <w:bookmarkStart w:id="35" w:name="__UnoMark__762_75763896"/>
                        <w:bookmarkEnd w:id="34"/>
                        <w:bookmarkEnd w:id="35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шт.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6" w:name="__UnoMark__763_75763896"/>
                        <w:bookmarkStart w:id="37" w:name="__UnoMark__764_75763896"/>
                        <w:bookmarkEnd w:id="36"/>
                        <w:bookmarkEnd w:id="37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38" w:name="__UnoMark__765_75763896"/>
                        <w:bookmarkStart w:id="39" w:name="__UnoMark__766_75763896"/>
                        <w:bookmarkEnd w:id="38"/>
                        <w:bookmarkEnd w:id="39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Общая площадь общежитий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</w:pPr>
                        <w:bookmarkStart w:id="40" w:name="__UnoMark__767_75763896"/>
                        <w:bookmarkEnd w:id="40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</w:rPr>
                          <w:t>м</w:t>
                        </w:r>
                        <w:bookmarkStart w:id="41" w:name="__UnoMark__768_75763896"/>
                        <w:bookmarkEnd w:id="41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42" w:name="__UnoMark__769_75763896"/>
                        <w:bookmarkStart w:id="43" w:name="__UnoMark__770_75763896"/>
                        <w:bookmarkEnd w:id="42"/>
                        <w:bookmarkEnd w:id="43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44" w:name="__UnoMark__771_75763896"/>
                        <w:bookmarkStart w:id="45" w:name="__UnoMark__772_75763896"/>
                        <w:bookmarkEnd w:id="44"/>
                        <w:bookmarkEnd w:id="45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Жилая площадь общежитий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</w:pPr>
                        <w:bookmarkStart w:id="46" w:name="__UnoMark__773_75763896"/>
                        <w:bookmarkEnd w:id="46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</w:rPr>
                          <w:t>м</w:t>
                        </w:r>
                        <w:bookmarkStart w:id="47" w:name="__UnoMark__774_75763896"/>
                        <w:bookmarkEnd w:id="47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48" w:name="__UnoMark__775_75763896"/>
                        <w:bookmarkEnd w:id="48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style60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2.2.4. Прочие показатели</w:t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  <w:r>
        <w:pict>
          <v:rect style="position:absolute;width:491.4pt;height:68.7pt;margin-top:14.1pt;margin-left:0pt">
            <v:textbox inset="0pt,0pt,0pt,0pt">
              <w:txbxContent>
                <w:tbl>
                  <w:tblPr>
                    <w:jc w:val="left"/>
                    <w:tblInd w:type="dxa" w:w="113"/>
                    <w:tblBorders>
                      <w:top w:color="00000A" w:space="0" w:sz="4" w:val="single"/>
                      <w:left w:color="00000A" w:space="0" w:sz="4" w:val="single"/>
                      <w:bottom w:color="00000A" w:space="0" w:sz="4" w:val="single"/>
                      <w:insideH w:color="00000A" w:space="0" w:sz="4" w:val="single"/>
                      <w:right w:color="00000A" w:space="0" w:sz="4" w:val="single"/>
                      <w:insideV w:color="00000A" w:space="0" w:sz="4" w:val="single"/>
                    </w:tblBorders>
                    <w:tblCellMar>
                      <w:top w:type="dxa" w:w="0"/>
                      <w:left w:type="dxa" w:w="108"/>
                      <w:bottom w:type="dxa" w:w="0"/>
                      <w:right w:type="dxa" w:w="108"/>
                    </w:tblCellMar>
                  </w:tblPr>
                  <w:tblGrid>
                    <w:gridCol w:w="4967"/>
                    <w:gridCol w:w="2519"/>
                    <w:gridCol w:w="2342"/>
                  </w:tblGrid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49" w:name="__UnoMark__808_75763896"/>
                        <w:bookmarkEnd w:id="49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50" w:name="__UnoMark__809_75763896"/>
                        <w:bookmarkStart w:id="51" w:name="__UnoMark__810_75763896"/>
                        <w:bookmarkEnd w:id="50"/>
                        <w:bookmarkEnd w:id="51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Ед.измер.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</w:pPr>
                        <w:bookmarkStart w:id="52" w:name="__UnoMark__811_75763896"/>
                        <w:bookmarkStart w:id="53" w:name="__UnoMark__812_75763896"/>
                        <w:bookmarkEnd w:id="52"/>
                        <w:bookmarkEnd w:id="53"/>
                        <w:r>
                          <w:rPr>
                            <w:rFonts w:ascii="Arial" w:cs="Arial" w:hAnsi="Arial"/>
                            <w:b/>
                            <w:bCs/>
                            <w:caps/>
                          </w:rPr>
                          <w:t>Показатель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54" w:name="__UnoMark__813_75763896"/>
                        <w:bookmarkStart w:id="55" w:name="__UnoMark__814_75763896"/>
                        <w:bookmarkEnd w:id="54"/>
                        <w:bookmarkEnd w:id="55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Количество встроенных нежилых помещений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56" w:name="__UnoMark__815_75763896"/>
                        <w:bookmarkStart w:id="57" w:name="__UnoMark__816_75763896"/>
                        <w:bookmarkEnd w:id="56"/>
                        <w:bookmarkEnd w:id="57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ед.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58" w:name="__UnoMark__817_75763896"/>
                        <w:bookmarkStart w:id="59" w:name="__UnoMark__818_75763896"/>
                        <w:bookmarkEnd w:id="58"/>
                        <w:bookmarkEnd w:id="59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4967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60" w:name="__UnoMark__819_75763896"/>
                        <w:bookmarkStart w:id="61" w:name="__UnoMark__820_75763896"/>
                        <w:bookmarkEnd w:id="60"/>
                        <w:bookmarkEnd w:id="61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Общая площадь встроенных нежилых помещений</w:t>
                        </w:r>
                      </w:p>
                    </w:tc>
                    <w:tc>
                      <w:tcPr>
                        <w:tcW w:type="dxa" w:w="2519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</w:pPr>
                        <w:bookmarkStart w:id="62" w:name="__UnoMark__821_75763896"/>
                        <w:bookmarkEnd w:id="62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</w:rPr>
                          <w:t>м</w:t>
                        </w:r>
                        <w:bookmarkStart w:id="63" w:name="__UnoMark__822_75763896"/>
                        <w:bookmarkEnd w:id="63"/>
                        <w:r>
                          <w:rPr>
                            <w:rStyle w:val="style30"/>
                            <w:rFonts w:ascii="Arial" w:cs="Arial" w:hAnsi="Arial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type="dxa" w:w="234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E5FFE5" w:val="clear"/>
                        <w:tcMar>
                          <w:left w:type="dxa" w:w="108"/>
                        </w:tcMar>
                      </w:tcPr>
                      <w:p>
                        <w:pPr>
                          <w:pStyle w:val="style60"/>
                          <w:framePr w:h="23" w:hAnchor="page" w:hRule="exact" w:hSpace="0" w:vAnchor="margin" w:vSpace="0" w:w="9828" w:wrap="around" w:x="0" w:y="282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4"/>
                            <w:szCs w:val="24"/>
                          </w:rPr>
                        </w:pPr>
                        <w:bookmarkStart w:id="64" w:name="__UnoMark__823_75763896"/>
                        <w:bookmarkEnd w:id="64"/>
                        <w:r>
                          <w:rPr>
                            <w:rFonts w:ascii="Arial" w:cs="Arial" w:hAnsi="Arial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6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2.3. Эксплуатационные показатели общего имущества</w:t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 xml:space="preserve">Уборочные площади общего имущества </w:t>
      </w:r>
    </w:p>
    <w:p>
      <w:pPr>
        <w:pStyle w:val="style60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многоквартирного жилого дома (площадь, м</w:t>
      </w:r>
      <w:r>
        <w:rPr>
          <w:rFonts w:ascii="Arial" w:cs="Arial" w:hAnsi="Arial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Arial" w:cs="Arial" w:hAnsi="Arial"/>
          <w:b/>
          <w:bCs/>
          <w:i/>
          <w:iCs/>
          <w:sz w:val="24"/>
          <w:szCs w:val="24"/>
        </w:rPr>
        <w:t>)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07"/>
        <w:gridCol w:w="4320"/>
      </w:tblGrid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caps/>
              </w:rPr>
            </w:pPr>
            <w:r>
              <w:rPr>
                <w:rFonts w:ascii="Arial" w:cs="Arial" w:hAnsi="Arial"/>
                <w:b/>
                <w:bCs/>
                <w:caps/>
              </w:rPr>
              <w:t>Наименование общего имущества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caps/>
              </w:rPr>
            </w:pPr>
            <w:r>
              <w:rPr>
                <w:rFonts w:ascii="Arial" w:cs="Arial" w:hAnsi="Arial"/>
                <w:b/>
                <w:bCs/>
                <w:cap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Лестничные марши и площадки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418,0</w:t>
            </w:r>
          </w:p>
        </w:tc>
      </w:tr>
      <w:tr>
        <w:trPr>
          <w:trHeight w:hRule="atLeast" w:val="387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Коридоры мест общего пользования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Служебные помещения,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20,3</w:t>
            </w:r>
          </w:p>
        </w:tc>
      </w:tr>
      <w:tr>
        <w:trPr>
          <w:trHeight w:hRule="atLeast" w:val="667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числе: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офисные помещения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Красные уголки, клубы, детские комнаты, помещения консьержей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Технические помещения ( теплоцентры, водомерные узлы,электрощитовые, мусороприемные камеры и т.п.)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20,3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Прочие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Придомовая территория, всего: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4189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 усовершенствованным покрытием,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832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1 класс 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tabs>
                <w:tab w:leader="none" w:pos="612" w:val="center"/>
                <w:tab w:leader="none" w:pos="1200" w:val="left"/>
              </w:tabs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832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416,0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416,0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 неусовершенствованным покрытием,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1 класс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148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Без покрытия,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1 класс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361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3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Газоны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3357,0</w:t>
            </w:r>
          </w:p>
        </w:tc>
      </w:tr>
      <w:tr>
        <w:trPr>
          <w:cantSplit w:val="false"/>
        </w:trPr>
        <w:tc>
          <w:tcPr>
            <w:tcW w:type="dxa" w:w="9827"/>
            <w:gridSpan w:val="5"/>
            <w:tcBorders>
              <w:top w:color="00000A" w:space="0" w:sz="4" w:val="single"/>
              <w:left w:val="nil"/>
              <w:bottom w:color="00000A" w:space="0" w:sz="4" w:val="single"/>
              <w:right w:val="nil"/>
            </w:tcBorders>
            <w:shd w:fill="FFFFFF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  <w:p>
            <w:pPr>
              <w:pStyle w:val="style1"/>
              <w:spacing w:line="100" w:lineRule="atLeast"/>
              <w:jc w:val="center"/>
              <w:rPr>
                <w:rFonts w:ascii="Arial" w:cs="Arial" w:hAnsi="Arial"/>
                <w:b/>
                <w:bCs/>
                <w:color w:val="FF0000"/>
                <w:lang w:val="en-US"/>
              </w:rPr>
            </w:pPr>
            <w:r>
              <w:rPr>
                <w:rFonts w:ascii="Arial" w:cs="Arial" w:hAnsi="Arial"/>
                <w:b/>
                <w:bCs/>
                <w:color w:val="FF0000"/>
                <w:lang w:val="en-US"/>
              </w:rPr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1"/>
              <w:spacing w:line="100" w:lineRule="atLeast"/>
              <w:jc w:val="center"/>
              <w:rPr>
                <w:rFonts w:ascii="Arial" w:cs="Arial" w:hAnsi="Arial"/>
                <w:b/>
                <w:bCs/>
                <w:color w:val="FF0000"/>
                <w:sz w:val="32"/>
                <w:szCs w:val="32"/>
              </w:rPr>
            </w:pPr>
            <w:bookmarkStart w:id="65" w:name="__RefHeading__5682_75763896"/>
            <w:bookmarkStart w:id="66" w:name="_Toc340493522"/>
            <w:bookmarkEnd w:id="65"/>
            <w:bookmarkEnd w:id="66"/>
            <w:r>
              <w:rPr>
                <w:rFonts w:ascii="Arial" w:cs="Arial" w:hAnsi="Arial"/>
                <w:b/>
                <w:bCs/>
                <w:color w:val="FF0000"/>
                <w:sz w:val="32"/>
                <w:szCs w:val="32"/>
              </w:rPr>
              <w:t>3. Экспликация земельного участка</w:t>
            </w:r>
          </w:p>
          <w:p>
            <w:pPr>
              <w:pStyle w:val="style0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</w:rPr>
              <w:t xml:space="preserve">Территория, </w:t>
            </w: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Общая площадь земельного участка по документам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Общая площадь земельного участка по фактическому пользованию, всего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5295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Застроенная, всего 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1106,0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Незастроенная, всего</w:t>
            </w:r>
          </w:p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4189</w:t>
            </w:r>
          </w:p>
        </w:tc>
      </w:tr>
      <w:tr>
        <w:trPr>
          <w:trHeight w:hRule="atLeast" w:val="570"/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Твердые покрытия,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832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проезды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тротуары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lang w:val="en-US"/>
              </w:rPr>
            </w:pPr>
            <w:r>
              <w:rPr>
                <w:rFonts w:ascii="Arial" w:cs="Arial" w:hAnsi="Arial"/>
                <w:b/>
                <w:bCs/>
              </w:rPr>
              <w:t>прочие</w:t>
            </w:r>
            <w:r>
              <w:rPr>
                <w:rFonts w:ascii="Arial" w:cs="Arial" w:hAnsi="Arial"/>
                <w:b/>
                <w:bCs/>
                <w:lang w:val="en-US"/>
              </w:rPr>
              <w:t xml:space="preserve"> </w:t>
            </w:r>
          </w:p>
        </w:tc>
      </w:tr>
      <w:tr>
        <w:trPr>
          <w:trHeight w:hRule="atLeast" w:val="477"/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832,0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Площадки, всего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-</w:t>
            </w:r>
          </w:p>
        </w:tc>
      </w:tr>
      <w:tr>
        <w:trPr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детские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спортивные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lang w:eastAsia="ja-JP"/>
              </w:rPr>
            </w:pPr>
            <w:r>
              <w:rPr>
                <w:rFonts w:ascii="Arial" w:cs="Arial" w:hAnsi="Arial"/>
                <w:b/>
                <w:bCs/>
                <w:lang w:eastAsia="ja-JP"/>
              </w:rPr>
              <w:t>прочие</w:t>
            </w:r>
          </w:p>
        </w:tc>
      </w:tr>
      <w:tr>
        <w:trPr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Зеленные насаждения, всего:</w:t>
            </w:r>
          </w:p>
        </w:tc>
        <w:tc>
          <w:tcPr>
            <w:tcW w:type="dxa" w:w="432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3357</w:t>
            </w:r>
          </w:p>
        </w:tc>
      </w:tr>
      <w:tr>
        <w:trPr>
          <w:trHeight w:hRule="atLeast" w:val="732"/>
          <w:cantSplit w:val="true"/>
        </w:trPr>
        <w:tc>
          <w:tcPr>
            <w:tcW w:type="dxa" w:w="5507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Сквер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Газон с деревьями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Газон, цветники, и т.п.</w:t>
            </w:r>
          </w:p>
        </w:tc>
      </w:tr>
      <w:tr>
        <w:trPr>
          <w:trHeight w:hRule="atLeast" w:val="240"/>
          <w:cantSplit w:val="true"/>
        </w:trPr>
        <w:tc>
          <w:tcPr>
            <w:tcW w:type="dxa" w:w="5507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4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62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3357,0</w:t>
            </w:r>
          </w:p>
        </w:tc>
        <w:tc>
          <w:tcPr>
            <w:tcW w:type="dxa" w:w="1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8"/>
            </w:tcMar>
          </w:tcPr>
          <w:p>
            <w:pPr>
              <w:pStyle w:val="style60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0"/>
        <w:rPr>
          <w:rStyle w:val="style29"/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 </w:t>
      </w:r>
      <w:r>
        <w:rPr>
          <w:rStyle w:val="style29"/>
          <w:rFonts w:ascii="Arial" w:cs="Arial" w:hAnsi="Arial"/>
          <w:sz w:val="28"/>
          <w:szCs w:val="28"/>
        </w:rPr>
        <w:t xml:space="preserve"> </w:t>
      </w:r>
    </w:p>
    <w:p>
      <w:pPr>
        <w:pStyle w:val="style1"/>
        <w:jc w:val="center"/>
        <w:rPr>
          <w:color w:val="00000A"/>
          <w:spacing w:val="0"/>
          <w:sz w:val="24"/>
          <w:szCs w:val="24"/>
        </w:rPr>
      </w:pPr>
      <w:bookmarkStart w:id="67" w:name="_Toc124919781"/>
      <w:bookmarkStart w:id="68" w:name="_Toc124855393"/>
      <w:bookmarkStart w:id="69" w:name="_Toc124840257"/>
      <w:bookmarkStart w:id="70" w:name="__RefHeading__5684_75763896"/>
      <w:bookmarkStart w:id="71" w:name="_Toc340493523"/>
      <w:bookmarkStart w:id="72" w:name="_Toc124919805"/>
      <w:bookmarkStart w:id="73" w:name="_Toc124855417"/>
      <w:bookmarkStart w:id="74" w:name="_Toc124840281"/>
      <w:bookmarkEnd w:id="67"/>
      <w:bookmarkEnd w:id="68"/>
      <w:bookmarkEnd w:id="69"/>
      <w:bookmarkEnd w:id="70"/>
      <w:r>
        <w:rPr>
          <w:rFonts w:ascii="Arial" w:cs="Arial" w:hAnsi="Arial"/>
          <w:b/>
          <w:bCs/>
          <w:color w:val="FF0000"/>
          <w:sz w:val="32"/>
          <w:szCs w:val="32"/>
        </w:rPr>
        <w:t>4. Инженерное оборудование</w:t>
      </w:r>
      <w:bookmarkEnd w:id="72"/>
      <w:bookmarkEnd w:id="73"/>
      <w:bookmarkEnd w:id="74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 </w:t>
      </w:r>
      <w:bookmarkEnd w:id="71"/>
      <w:r>
        <w:rPr>
          <w:color w:val="00000A"/>
          <w:spacing w:val="0"/>
          <w:sz w:val="24"/>
          <w:szCs w:val="24"/>
        </w:rPr>
        <w:t>*</w:t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75" w:name="_Toc124919806"/>
      <w:bookmarkStart w:id="76" w:name="_Toc124855418"/>
      <w:bookmarkStart w:id="77" w:name="_Toc124840282"/>
      <w:bookmarkEnd w:id="75"/>
      <w:bookmarkEnd w:id="76"/>
      <w:bookmarkEnd w:id="77"/>
      <w:r>
        <w:rPr>
          <w:rFonts w:ascii="Arial" w:cs="Arial" w:hAnsi="Arial"/>
          <w:sz w:val="28"/>
          <w:szCs w:val="28"/>
        </w:rPr>
        <w:t>4.1. Отопление</w:t>
      </w:r>
    </w:p>
    <w:p>
      <w:pPr>
        <w:pStyle w:val="style0"/>
        <w:rPr/>
      </w:pPr>
      <w:r>
        <w:rPr/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Fonts w:cs="Times New Roman"/>
              </w:rPr>
            </w:pPr>
            <w:r>
              <w:rPr>
                <w:rStyle w:val="style28"/>
                <w:rFonts w:ascii="Arial" w:cs="Arial" w:hAnsi="Arial"/>
              </w:rPr>
              <w:t>Центральное</w:t>
            </w:r>
            <w:r>
              <w:rPr>
                <w:rFonts w:ascii="Arial" w:cs="Arial" w:hAnsi="Arial"/>
              </w:rPr>
              <w:t>  </w:t>
            </w:r>
            <w:r>
              <w:rPr>
                <w:rFonts w:cs="Times New Roman"/>
              </w:rPr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8" w:name="centheat"/>
            <w:bookmarkStart w:id="79" w:name="__Fieldmark__1201_75763896"/>
            <w:bookmarkStart w:id="80" w:name="__Fieldmark__1201_75763896"/>
            <w:bookmarkStart w:id="81" w:name="__Fieldmark__1201_75763896"/>
            <w:bookmarkEnd w:id="81"/>
            <w:bookmarkEnd w:id="78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Автономная котельная</w:t>
            </w:r>
            <w:r>
              <w:rPr>
                <w:rFonts w:ascii="Arial" w:cs="Arial" w:hAnsi="Arial"/>
              </w:rPr>
              <w:t> </w:t>
            </w:r>
            <w:r>
              <w:rPr/>
              <w:t xml:space="preserve">         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2" w:name="avtheat"/>
            <w:bookmarkStart w:id="83" w:name="__Fieldmark__1208_75763896"/>
            <w:bookmarkStart w:id="84" w:name="__Fieldmark__1208_75763896"/>
            <w:bookmarkStart w:id="85" w:name="__Fieldmark__1208_75763896"/>
            <w:bookmarkEnd w:id="85"/>
            <w:bookmarkEnd w:id="8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Печное</w:t>
            </w:r>
            <w:r>
              <w:rPr/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6" w:name="ovenheat"/>
            <w:bookmarkStart w:id="87" w:name="__Fieldmark__1214_75763896"/>
            <w:bookmarkStart w:id="88" w:name="__Fieldmark__1214_75763896"/>
            <w:bookmarkStart w:id="89" w:name="__Fieldmark__1214_75763896"/>
            <w:bookmarkEnd w:id="89"/>
            <w:bookmarkEnd w:id="86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ind w:hanging="0" w:left="0" w:right="-186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98"/>
      </w:tblGrid>
      <w:tr>
        <w:trPr>
          <w:cantSplit w:val="false"/>
        </w:trPr>
        <w:tc>
          <w:tcPr>
            <w:tcW w:type="dxa" w:w="98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b/>
                <w:bCs/>
              </w:rPr>
            </w:pPr>
            <w:r>
              <w:rPr>
                <w:rFonts w:cs="Times New Roman"/>
              </w:rPr>
              <w:t> </w:t>
            </w:r>
            <w:r>
              <w:rPr/>
              <w:t xml:space="preserve">         </w:t>
            </w:r>
            <w:r>
              <w:rPr>
                <w:b/>
                <w:bCs/>
              </w:rPr>
              <w:t xml:space="preserve">      </w:t>
            </w:r>
            <w:r>
              <w:rPr>
                <w:rStyle w:val="style28"/>
                <w:rFonts w:ascii="Arial" w:cs="Arial" w:hAnsi="Arial"/>
                <w:b/>
                <w:bCs/>
                <w:sz w:val="28"/>
                <w:szCs w:val="28"/>
              </w:rPr>
              <w:t>4.2. Холодное водоснабжение и канализация</w:t>
            </w:r>
            <w:r>
              <w:rPr>
                <w:b/>
                <w:bCs/>
              </w:rPr>
              <w:t xml:space="preserve">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0" w:name="coldwater"/>
            <w:bookmarkStart w:id="91" w:name="__Fieldmark__1237_75763896"/>
            <w:bookmarkStart w:id="92" w:name="__Fieldmark__1237_75763896"/>
            <w:bookmarkStart w:id="93" w:name="__Fieldmark__1237_75763896"/>
            <w:bookmarkEnd w:id="93"/>
            <w:bookmarkEnd w:id="90"/>
            <w:r>
              <w:rPr>
                <w:b/>
                <w:bCs/>
              </w:rPr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4.3. Горячее водоснабжение</w:t>
      </w:r>
    </w:p>
    <w:p>
      <w:pPr>
        <w:pStyle w:val="style0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Fonts w:cs="Times New Roman"/>
              </w:rPr>
            </w:pPr>
            <w:r>
              <w:rPr>
                <w:rStyle w:val="style28"/>
                <w:rFonts w:ascii="Arial" w:cs="Arial" w:hAnsi="Arial"/>
              </w:rPr>
              <w:t>Центральное</w:t>
            </w:r>
            <w:r>
              <w:rPr>
                <w:rFonts w:ascii="Arial" w:cs="Arial" w:hAnsi="Arial"/>
              </w:rPr>
              <w:t>  </w:t>
            </w:r>
            <w:r>
              <w:rPr>
                <w:rFonts w:cs="Times New Roman"/>
              </w:rPr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4" w:name="hot_centr"/>
            <w:bookmarkStart w:id="95" w:name="__Fieldmark__1251_75763896"/>
            <w:bookmarkStart w:id="96" w:name="__Fieldmark__1251_75763896"/>
            <w:bookmarkStart w:id="97" w:name="__Fieldmark__1251_75763896"/>
            <w:bookmarkEnd w:id="97"/>
            <w:bookmarkEnd w:id="94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От газовых колонок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8" w:name="hot_gas"/>
            <w:bookmarkStart w:id="99" w:name="__Fieldmark__1256_75763896"/>
            <w:bookmarkStart w:id="100" w:name="__Fieldmark__1256_75763896"/>
            <w:bookmarkStart w:id="101" w:name="__Fieldmark__1256_75763896"/>
            <w:bookmarkEnd w:id="101"/>
            <w:bookmarkEnd w:id="98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От дровяных колонок</w:t>
            </w:r>
            <w:r>
              <w:rPr/>
              <w:t xml:space="preserve">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2" w:name="hot_wood"/>
            <w:bookmarkStart w:id="103" w:name="__Fieldmark__1262_75763896"/>
            <w:bookmarkStart w:id="104" w:name="__Fieldmark__1262_75763896"/>
            <w:bookmarkStart w:id="105" w:name="__Fieldmark__1262_75763896"/>
            <w:bookmarkEnd w:id="105"/>
            <w:bookmarkEnd w:id="102"/>
            <w:r>
              <w:rPr/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4.4. Электроснабжение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28"/>
        <w:gridCol w:w="469"/>
      </w:tblGrid>
      <w:tr>
        <w:trPr>
          <w:cantSplit w:val="false"/>
        </w:trPr>
        <w:tc>
          <w:tcPr>
            <w:tcW w:type="dxa" w:w="9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Центральное       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6" w:name="electra"/>
            <w:bookmarkStart w:id="107" w:name="__Fieldmark__1281_75763896"/>
            <w:bookmarkStart w:id="108" w:name="__Fieldmark__1281_75763896"/>
            <w:bookmarkStart w:id="109" w:name="__Fieldmark__1281_75763896"/>
            <w:bookmarkEnd w:id="109"/>
            <w:bookmarkEnd w:id="106"/>
            <w:r>
              <w:rPr/>
            </w:r>
            <w:r>
              <w:fldChar w:fldCharType="end"/>
            </w:r>
          </w:p>
        </w:tc>
      </w:tr>
    </w:tbl>
    <w:p>
      <w:pPr>
        <w:pStyle w:val="style0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4.5. Газоснабжение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Центральное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0" w:name="gas_centr"/>
            <w:bookmarkStart w:id="111" w:name="__Fieldmark__1292_75763896"/>
            <w:bookmarkStart w:id="112" w:name="__Fieldmark__1292_75763896"/>
            <w:bookmarkStart w:id="113" w:name="__Fieldmark__1292_75763896"/>
            <w:bookmarkEnd w:id="113"/>
            <w:bookmarkEnd w:id="110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Нецентральное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4" w:name="gas_noncentr"/>
            <w:bookmarkStart w:id="115" w:name="__Fieldmark__1297_75763896"/>
            <w:bookmarkStart w:id="116" w:name="__Fieldmark__1297_75763896"/>
            <w:bookmarkStart w:id="117" w:name="__Fieldmark__1297_75763896"/>
            <w:bookmarkEnd w:id="117"/>
            <w:bookmarkEnd w:id="114"/>
            <w:r>
              <w:rPr/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4.6. Вентиляция</w:t>
      </w:r>
    </w:p>
    <w:p>
      <w:pPr>
        <w:pStyle w:val="style0"/>
        <w:jc w:val="center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28"/>
        <w:gridCol w:w="469"/>
      </w:tblGrid>
      <w:tr>
        <w:trPr>
          <w:cantSplit w:val="false"/>
        </w:trPr>
        <w:tc>
          <w:tcPr>
            <w:tcW w:type="dxa" w:w="9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Вентиляция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8" w:name="vents"/>
            <w:bookmarkStart w:id="119" w:name="__Fieldmark__1312_75763896"/>
            <w:bookmarkStart w:id="120" w:name="__Fieldmark__1312_75763896"/>
            <w:bookmarkStart w:id="121" w:name="__Fieldmark__1312_75763896"/>
            <w:bookmarkEnd w:id="121"/>
            <w:bookmarkEnd w:id="118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contextualSpacing w:val="false"/>
        <w:rPr>
          <w:rStyle w:val="style28"/>
          <w:rFonts w:ascii="Arial" w:cs="Arial" w:hAnsi="Arial"/>
          <w:sz w:val="28"/>
          <w:szCs w:val="28"/>
        </w:rPr>
      </w:pPr>
      <w:r>
        <w:rPr>
          <w:rStyle w:val="style28"/>
          <w:rFonts w:ascii="Arial" w:cs="Arial" w:hAnsi="Arial"/>
          <w:sz w:val="28"/>
          <w:szCs w:val="28"/>
        </w:rPr>
        <w:t xml:space="preserve">  </w:t>
      </w:r>
    </w:p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4.7. Водостоки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Внутренние водостоки</w:t>
            </w:r>
            <w:r>
              <w:rPr>
                <w:rFonts w:ascii="Arial" w:cs="Arial" w:hAnsi="Arial"/>
              </w:rPr>
              <w:t xml:space="preserve">   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2" w:name="intdrain"/>
            <w:bookmarkStart w:id="123" w:name="__Fieldmark__1325_75763896"/>
            <w:bookmarkStart w:id="124" w:name="__Fieldmark__1325_75763896"/>
            <w:bookmarkStart w:id="125" w:name="__Fieldmark__1325_75763896"/>
            <w:bookmarkEnd w:id="125"/>
            <w:bookmarkEnd w:id="12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Наружные водостоки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6" w:name="extdrain"/>
            <w:bookmarkStart w:id="127" w:name="__Fieldmark__1330_75763896"/>
            <w:bookmarkStart w:id="128" w:name="__Fieldmark__1330_75763896"/>
            <w:bookmarkStart w:id="129" w:name="__Fieldmark__1330_75763896"/>
            <w:bookmarkEnd w:id="129"/>
            <w:bookmarkEnd w:id="126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60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4.8. Мусоропроводы</w:t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28"/>
        <w:gridCol w:w="469"/>
      </w:tblGrid>
      <w:tr>
        <w:trPr>
          <w:cantSplit w:val="false"/>
        </w:trPr>
        <w:tc>
          <w:tcPr>
            <w:tcW w:type="dxa" w:w="94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Мусоропроводы</w:t>
            </w:r>
            <w:r>
              <w:rPr>
                <w:rFonts w:ascii="Arial" w:cs="Arial" w:hAnsi="Arial"/>
              </w:rPr>
              <w:t>   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0" w:name="litter"/>
            <w:bookmarkStart w:id="131" w:name="__Fieldmark__1346_75763896"/>
            <w:bookmarkStart w:id="132" w:name="__Fieldmark__1346_75763896"/>
            <w:bookmarkStart w:id="133" w:name="__Fieldmark__1346_75763896"/>
            <w:bookmarkEnd w:id="133"/>
            <w:bookmarkEnd w:id="130"/>
            <w:r>
              <w:rPr/>
            </w:r>
            <w:r>
              <w:fldChar w:fldCharType="end"/>
            </w:r>
          </w:p>
        </w:tc>
      </w:tr>
    </w:tbl>
    <w:p>
      <w:pPr>
        <w:pStyle w:val="style60"/>
        <w:spacing w:after="20" w:before="20" w:line="360" w:lineRule="auto"/>
        <w:contextualSpacing w:val="false"/>
        <w:rPr/>
      </w:pPr>
      <w:r>
        <w:rPr/>
      </w:r>
    </w:p>
    <w:p>
      <w:pPr>
        <w:pStyle w:val="style60"/>
        <w:spacing w:after="20" w:before="20" w:line="360" w:lineRule="auto"/>
        <w:contextualSpacing w:val="false"/>
        <w:rPr/>
      </w:pPr>
      <w:r>
        <w:rPr/>
      </w:r>
    </w:p>
    <w:p>
      <w:pPr>
        <w:pStyle w:val="style1"/>
        <w:jc w:val="center"/>
        <w:rPr>
          <w:color w:val="00000A"/>
          <w:spacing w:val="0"/>
          <w:sz w:val="24"/>
          <w:szCs w:val="24"/>
        </w:rPr>
      </w:pPr>
      <w:bookmarkStart w:id="134" w:name="__RefHeading__5686_75763896"/>
      <w:bookmarkStart w:id="135" w:name="_Toc340493524"/>
      <w:bookmarkEnd w:id="134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5. Специальное инженерное оборудование  </w:t>
      </w:r>
      <w:bookmarkEnd w:id="135"/>
      <w:r>
        <w:rPr>
          <w:color w:val="00000A"/>
          <w:spacing w:val="0"/>
          <w:sz w:val="24"/>
          <w:szCs w:val="24"/>
        </w:rPr>
        <w:t>*</w:t>
      </w:r>
    </w:p>
    <w:p>
      <w:pPr>
        <w:pStyle w:val="style60"/>
        <w:spacing w:after="20" w:before="20" w:line="360" w:lineRule="auto"/>
        <w:contextualSpacing w:val="false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Лифты, в том числе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с раздвижными дверями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с открывающими дверями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ПЗУ (переговорно-замочное устройство)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Кодовый замок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0"/>
        <w:tabs>
          <w:tab w:leader="none" w:pos="360" w:val="left"/>
        </w:tabs>
        <w:spacing w:after="0" w:before="0" w:line="360" w:lineRule="auto"/>
        <w:ind w:hanging="0" w:left="0" w:right="-186"/>
        <w:contextualSpacing w:val="false"/>
        <w:rPr/>
      </w:pPr>
      <w:r>
        <w:rPr/>
      </w:r>
    </w:p>
    <w:tbl>
      <w:tblPr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5"/>
        <w:gridCol w:w="492"/>
      </w:tblGrid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  <w:lang w:val="ru-RU"/>
              </w:rPr>
            </w:pPr>
            <w:r>
              <w:rPr>
                <w:rStyle w:val="style28"/>
                <w:rFonts w:ascii="Arial" w:cs="Arial" w:hAnsi="Arial"/>
                <w:lang w:val="ru-RU"/>
              </w:rPr>
              <w:t>АППЗ ( система автоматической противопожарной защиты дома)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  <w:lang w:val="ru-RU"/>
              </w:rPr>
              <w:t xml:space="preserve">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6" w:name="appz"/>
            <w:bookmarkStart w:id="137" w:name="__Fieldmark__1419_75763896"/>
            <w:bookmarkStart w:id="138" w:name="__Fieldmark__1419_75763896"/>
            <w:bookmarkStart w:id="139" w:name="__Fieldmark__1419_75763896"/>
            <w:bookmarkEnd w:id="139"/>
            <w:bookmarkEnd w:id="136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4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Объединенные диспетчерские системы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0" w:name="dsps"/>
            <w:bookmarkStart w:id="141" w:name="__Fieldmark__1426_75763896"/>
            <w:bookmarkStart w:id="142" w:name="__Fieldmark__1426_75763896"/>
            <w:bookmarkStart w:id="143" w:name="__Fieldmark__1426_75763896"/>
            <w:bookmarkEnd w:id="143"/>
            <w:bookmarkEnd w:id="140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Телефон (общедомовые распределительные сети и устройства)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4" w:name="phone"/>
            <w:bookmarkStart w:id="145" w:name="__Fieldmark__1431_75763896"/>
            <w:bookmarkStart w:id="146" w:name="__Fieldmark__1431_75763896"/>
            <w:bookmarkStart w:id="147" w:name="__Fieldmark__1431_75763896"/>
            <w:bookmarkEnd w:id="147"/>
            <w:bookmarkEnd w:id="144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Радио (общедомовые распределительные сети и устройства)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8" w:name="radio"/>
            <w:bookmarkStart w:id="149" w:name="__Fieldmark__1436_75763896"/>
            <w:bookmarkStart w:id="150" w:name="__Fieldmark__1436_75763896"/>
            <w:bookmarkStart w:id="151" w:name="__Fieldmark__1436_75763896"/>
            <w:bookmarkEnd w:id="151"/>
            <w:bookmarkEnd w:id="148"/>
            <w:r>
              <w:rPr/>
            </w:r>
            <w:r>
              <w:fldChar w:fldCharType="end"/>
            </w:r>
          </w:p>
        </w:tc>
      </w:tr>
      <w:tr>
        <w:trPr>
          <w:cantSplit w:val="tru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9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Антенны коллективного пользования</w:t>
            </w:r>
            <w:r>
              <w:rPr/>
              <w:t> </w:t>
            </w:r>
            <w:r>
              <w:rPr>
                <w:rStyle w:val="style29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2" w:name="antenns"/>
            <w:bookmarkStart w:id="153" w:name="__Fieldmark__1443_75763896"/>
            <w:bookmarkStart w:id="154" w:name="__Fieldmark__1443_75763896"/>
            <w:bookmarkStart w:id="155" w:name="__Fieldmark__1443_75763896"/>
            <w:bookmarkEnd w:id="155"/>
            <w:bookmarkEnd w:id="15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Кабельное ТВ                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6" w:name="cabel"/>
            <w:bookmarkStart w:id="157" w:name="__Fieldmark__1448_75763896"/>
            <w:bookmarkStart w:id="158" w:name="__Fieldmark__1448_75763896"/>
            <w:bookmarkStart w:id="159" w:name="__Fieldmark__1448_75763896"/>
            <w:bookmarkEnd w:id="159"/>
            <w:bookmarkEnd w:id="156"/>
            <w:r>
              <w:rPr/>
            </w:r>
            <w:r>
              <w:fldChar w:fldCharType="end"/>
            </w:r>
          </w:p>
        </w:tc>
      </w:tr>
    </w:tbl>
    <w:p>
      <w:pPr>
        <w:pStyle w:val="style1"/>
        <w:spacing w:line="100" w:lineRule="atLeast"/>
        <w:jc w:val="both"/>
        <w:rPr>
          <w:color w:val="00000A"/>
          <w:spacing w:val="0"/>
          <w:sz w:val="24"/>
          <w:szCs w:val="24"/>
        </w:rPr>
      </w:pPr>
      <w:r>
        <w:rPr>
          <w:color w:val="00000A"/>
          <w:spacing w:val="0"/>
          <w:sz w:val="24"/>
          <w:szCs w:val="24"/>
        </w:rPr>
      </w:r>
    </w:p>
    <w:p>
      <w:pPr>
        <w:pStyle w:val="style0"/>
        <w:rPr>
          <w:rStyle w:val="style31"/>
          <w:b/>
          <w:bCs/>
        </w:rPr>
      </w:pPr>
      <w:r>
        <w:rPr/>
        <w:t xml:space="preserve">* - наличие вида инженерного оборудования обозначается - </w:t>
      </w:r>
      <w:r>
        <w:rPr>
          <w:rStyle w:val="style31"/>
          <w:b/>
          <w:bCs/>
        </w:rPr>
        <w:t></w:t>
      </w:r>
    </w:p>
    <w:p>
      <w:pPr>
        <w:pStyle w:val="style0"/>
        <w:rPr/>
      </w:pPr>
      <w:r>
        <w:rPr/>
        <w:t xml:space="preserve">   </w:t>
      </w:r>
    </w:p>
    <w:p>
      <w:pPr>
        <w:pStyle w:val="style1"/>
        <w:spacing w:line="100" w:lineRule="atLeast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0"/>
        <w:rPr/>
      </w:pPr>
      <w:r>
        <w:rPr/>
      </w:r>
    </w:p>
    <w:p>
      <w:pPr>
        <w:pStyle w:val="style1"/>
        <w:spacing w:line="100" w:lineRule="atLeast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60" w:name="__RefHeading__5688_75763896"/>
      <w:bookmarkStart w:id="161" w:name="_Toc340493525"/>
      <w:bookmarkEnd w:id="160"/>
      <w:bookmarkEnd w:id="161"/>
      <w:r>
        <w:rPr>
          <w:rFonts w:ascii="Arial" w:cs="Arial" w:hAnsi="Arial"/>
          <w:b/>
          <w:bCs/>
          <w:color w:val="FF0000"/>
          <w:sz w:val="32"/>
          <w:szCs w:val="32"/>
        </w:rPr>
        <w:t>6. Общие показатели конструктивных элементов и инженерных систем и их частей в составе общего имущества многоквартирного дома</w:t>
      </w:r>
    </w:p>
    <w:p>
      <w:pPr>
        <w:pStyle w:val="style66"/>
        <w:jc w:val="center"/>
        <w:rPr>
          <w:rFonts w:ascii="Arial" w:cs="Arial" w:hAnsi="Arial"/>
          <w:b w:val="false"/>
          <w:bCs w:val="false"/>
          <w:sz w:val="28"/>
          <w:szCs w:val="28"/>
          <w:u w:val="single"/>
        </w:rPr>
      </w:pPr>
      <w:bookmarkStart w:id="162" w:name="_Toc127611457"/>
      <w:bookmarkStart w:id="163" w:name="_Toc124919810"/>
      <w:bookmarkStart w:id="164" w:name="_Toc124855422"/>
      <w:bookmarkStart w:id="165" w:name="_Toc124840286"/>
      <w:bookmarkStart w:id="166" w:name="_Toc127611457"/>
      <w:bookmarkStart w:id="167" w:name="_Toc124919810"/>
      <w:bookmarkStart w:id="168" w:name="_Toc124855422"/>
      <w:bookmarkStart w:id="169" w:name="_Toc124840286"/>
      <w:r>
        <w:rPr>
          <w:rFonts w:ascii="Arial" w:cs="Arial" w:hAnsi="Arial"/>
          <w:b w:val="false"/>
          <w:bCs w:val="false"/>
          <w:sz w:val="28"/>
          <w:szCs w:val="28"/>
          <w:u w:val="single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70" w:name="_Toc127611457"/>
      <w:bookmarkStart w:id="171" w:name="_Toc124919810"/>
      <w:bookmarkStart w:id="172" w:name="_Toc124855422"/>
      <w:bookmarkStart w:id="173" w:name="_Toc124840286"/>
      <w:bookmarkEnd w:id="170"/>
      <w:bookmarkEnd w:id="171"/>
      <w:bookmarkEnd w:id="172"/>
      <w:bookmarkEnd w:id="173"/>
      <w:r>
        <w:rPr>
          <w:rFonts w:ascii="Arial" w:cs="Arial" w:hAnsi="Arial"/>
          <w:sz w:val="28"/>
          <w:szCs w:val="28"/>
        </w:rPr>
        <w:t>6.1. Фундаменты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цоколя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90,1</w:t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отмостки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60,1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Объем фундамента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475,0</w:t>
            </w:r>
          </w:p>
        </w:tc>
      </w:tr>
    </w:tbl>
    <w:p>
      <w:pPr>
        <w:pStyle w:val="style66"/>
        <w:jc w:val="center"/>
        <w:rPr>
          <w:rFonts w:ascii="Arial" w:cs="Arial" w:hAnsi="Arial"/>
          <w:b w:val="false"/>
          <w:bCs w:val="false"/>
          <w:sz w:val="28"/>
          <w:szCs w:val="28"/>
          <w:u w:val="single"/>
        </w:rPr>
      </w:pPr>
      <w:r>
        <w:rPr>
          <w:rFonts w:ascii="Arial" w:cs="Arial" w:hAnsi="Arial"/>
          <w:b w:val="false"/>
          <w:bCs w:val="false"/>
          <w:sz w:val="28"/>
          <w:szCs w:val="28"/>
          <w:u w:val="single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6.2. Стены и перегородки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наружных стен 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2113,5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внутренних стен и перегородок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3147,1</w:t>
            </w:r>
          </w:p>
        </w:tc>
      </w:tr>
    </w:tbl>
    <w:p>
      <w:pPr>
        <w:pStyle w:val="style60"/>
        <w:rPr>
          <w:rStyle w:val="style29"/>
          <w:rFonts w:ascii="Arial" w:cs="Arial" w:hAnsi="Arial"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 </w:t>
      </w:r>
      <w:r>
        <w:rPr>
          <w:rStyle w:val="style29"/>
          <w:rFonts w:ascii="Arial" w:cs="Arial" w:hAnsi="Arial"/>
          <w:sz w:val="28"/>
          <w:szCs w:val="28"/>
        </w:rPr>
        <w:t xml:space="preserve"> </w:t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74" w:name="_Toc127611459"/>
      <w:bookmarkStart w:id="175" w:name="_Toc124919812"/>
      <w:bookmarkStart w:id="176" w:name="_Toc124855424"/>
      <w:bookmarkStart w:id="177" w:name="_Toc124840288"/>
      <w:bookmarkEnd w:id="174"/>
      <w:bookmarkEnd w:id="175"/>
      <w:bookmarkEnd w:id="176"/>
      <w:bookmarkEnd w:id="177"/>
      <w:r>
        <w:rPr>
          <w:rFonts w:ascii="Arial" w:cs="Arial" w:hAnsi="Arial"/>
          <w:sz w:val="28"/>
          <w:szCs w:val="28"/>
        </w:rPr>
        <w:t>6.3. Перекрытия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междуэтажных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3156,0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подвальных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885,0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чердачных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902,0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  <w:lang w:val="en-US"/>
        </w:rPr>
      </w:pPr>
      <w:r>
        <w:rPr>
          <w:rFonts w:ascii="Arial" w:cs="Arial" w:hAnsi="Arial"/>
          <w:sz w:val="28"/>
          <w:szCs w:val="28"/>
          <w:lang w:val="en-US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6.4. Полы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на лестничных клетках</w:t>
            </w:r>
            <w:r>
              <w:rPr>
                <w:rFonts w:ascii="Arial" w:cs="Arial" w:hAnsi="Arial"/>
                <w:sz w:val="24"/>
                <w:szCs w:val="24"/>
              </w:rPr>
              <w:t>  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239,1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деревянных полов на лестничных клетках</w:t>
            </w:r>
            <w:r>
              <w:rPr>
                <w:rFonts w:ascii="Arial" w:cs="Arial" w:hAnsi="Arial"/>
                <w:sz w:val="24"/>
                <w:szCs w:val="24"/>
              </w:rPr>
              <w:t>  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плитки ПХВ на л/к </w:t>
            </w:r>
            <w:r>
              <w:rPr>
                <w:rFonts w:ascii="Arial" w:cs="Arial" w:hAnsi="Arial"/>
                <w:sz w:val="24"/>
                <w:szCs w:val="24"/>
              </w:rPr>
              <w:t xml:space="preserve"> 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из керамической плитки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19,6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гранитных, мраморных</w:t>
            </w:r>
            <w:r>
              <w:rPr>
                <w:rFonts w:ascii="Arial" w:cs="Arial" w:hAnsi="Arial"/>
                <w:sz w:val="24"/>
                <w:szCs w:val="24"/>
              </w:rPr>
              <w:t>  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теплоцентрах,</w:t>
            </w:r>
            <w:r>
              <w:rPr>
                <w:rFonts w:ascii="Arial" w:cs="Arial" w:hAnsi="Arial"/>
                <w:sz w:val="24"/>
                <w:szCs w:val="24"/>
              </w:rPr>
              <w:t> водомерных узлах и щитовых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мусоросборных камерах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приямках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2,4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машинных отделениях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с покрытием из линолеума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  <w:t>Площадь паркетных полов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bookmarkStart w:id="178" w:name="_Toc124919815"/>
      <w:bookmarkStart w:id="179" w:name="_Toc124855427"/>
      <w:bookmarkStart w:id="180" w:name="_Toc124840291"/>
      <w:r>
        <w:rPr>
          <w:rFonts w:ascii="Arial" w:cs="Arial" w:hAnsi="Arial"/>
          <w:b/>
          <w:bCs/>
          <w:sz w:val="28"/>
          <w:szCs w:val="28"/>
        </w:rPr>
        <w:t>6.5. Проемы</w:t>
      </w:r>
      <w:bookmarkStart w:id="181" w:name="_Toc124919816"/>
      <w:bookmarkStart w:id="182" w:name="_Toc124855428"/>
      <w:bookmarkStart w:id="183" w:name="_Toc124840292"/>
      <w:bookmarkEnd w:id="178"/>
      <w:bookmarkEnd w:id="179"/>
      <w:bookmarkEnd w:id="180"/>
      <w:bookmarkEnd w:id="181"/>
      <w:bookmarkEnd w:id="182"/>
      <w:bookmarkEnd w:id="183"/>
      <w:r>
        <w:rPr>
          <w:rFonts w:ascii="Arial" w:cs="Arial" w:hAnsi="Arial"/>
          <w:b/>
          <w:bCs/>
          <w:sz w:val="28"/>
          <w:szCs w:val="28"/>
        </w:rPr>
        <w:t xml:space="preserve"> 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оконных проемов всего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384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оконных проемов мест общего пользования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оконных проемов</w:t>
            </w:r>
            <w:r>
              <w:rPr>
                <w:rFonts w:ascii="Arial" w:cs="Arial" w:hAnsi="Arial"/>
                <w:sz w:val="24"/>
                <w:szCs w:val="24"/>
              </w:rPr>
              <w:t> всего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917,8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оконных проемов</w:t>
            </w:r>
            <w:r>
              <w:rPr>
                <w:rFonts w:ascii="Arial" w:cs="Arial" w:hAnsi="Arial"/>
                <w:sz w:val="24"/>
                <w:szCs w:val="24"/>
              </w:rPr>
              <w:t> мест общего пользования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43,6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дверных проемов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 т.ч., металлические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дверных проемов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17,5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в т.ч., металлические 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14,7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остекления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82,8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подоконных досок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Скобяные изделия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компл.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подвальных окон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подвальных окон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17,6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84" w:name="_Toc127611461"/>
      <w:bookmarkStart w:id="185" w:name="_Toc124919817"/>
      <w:bookmarkStart w:id="186" w:name="_Toc124855429"/>
      <w:bookmarkStart w:id="187" w:name="_Toc124840293"/>
      <w:bookmarkEnd w:id="184"/>
      <w:bookmarkEnd w:id="185"/>
      <w:bookmarkEnd w:id="186"/>
      <w:bookmarkEnd w:id="187"/>
      <w:r>
        <w:rPr>
          <w:rFonts w:ascii="Arial" w:cs="Arial" w:hAnsi="Arial"/>
          <w:sz w:val="28"/>
          <w:szCs w:val="28"/>
        </w:rPr>
        <w:t>6.6. Крыша, кровля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металлической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1282,0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из рулонных материалов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из штучных материалов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обрешетки кровли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1154,0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стропильных ног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67</w:t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металлического открытия парапета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колпаков на вентканалах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вентканалов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tabs>
                <w:tab w:leader="none" w:pos="225" w:val="left"/>
              </w:tabs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200</w:t>
            </w:r>
          </w:p>
        </w:tc>
      </w:tr>
      <w:tr>
        <w:trPr>
          <w:trHeight w:hRule="atLeast" w:val="483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флюгарок на канализационных стояках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лазов на кровлю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выходов на чердак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продухов на чердаке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козырьков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 </w:t>
            </w: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козырьков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Желоба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180,3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водосточных труб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Водосточные трубы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182,5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Свесы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240,3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Водоотводящие стояки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Водоотводящие лотки и отводы от здания</w:t>
            </w:r>
            <w:r>
              <w:rPr>
                <w:rFonts w:ascii="Arial" w:cs="Arial" w:hAnsi="Arial"/>
                <w:sz w:val="24"/>
                <w:szCs w:val="24"/>
              </w:rPr>
              <w:t xml:space="preserve"> 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Защитные ограждения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</w:tbl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6.7. Отделка внутренняя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для клеевой окраски мест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372,9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для масляной окраски мест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  <w:sz w:val="24"/>
                <w:szCs w:val="24"/>
              </w:rPr>
              <w:t>м</w:t>
            </w:r>
            <w:r>
              <w:rPr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559,3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других поверхностей</w:t>
            </w:r>
            <w:r>
              <w:rPr>
                <w:rFonts w:ascii="Arial" w:cs="Arial" w:hAnsi="Arial"/>
                <w:sz w:val="24"/>
                <w:szCs w:val="24"/>
              </w:rPr>
              <w:t xml:space="preserve"> 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в местах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279,0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в теплоцентрах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поверхности труб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поверхности радиаторов в местах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16,3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решеток на лестничных маршах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123,2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решеток оконных ограждений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5,4</w:t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сетки шахт лифтов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почтовых ящиков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торцов на лестничных маршах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19,8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нижней поверхности лестничных маршей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159,3</w:t>
            </w:r>
          </w:p>
        </w:tc>
      </w:tr>
    </w:tbl>
    <w:p>
      <w:pPr>
        <w:pStyle w:val="style60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88" w:name="_Toc127611462"/>
      <w:bookmarkStart w:id="189" w:name="_Toc124919819"/>
      <w:bookmarkStart w:id="190" w:name="_Toc124855431"/>
      <w:bookmarkStart w:id="191" w:name="_Toc124840295"/>
      <w:r>
        <w:rPr>
          <w:rFonts w:ascii="Arial" w:cs="Arial" w:hAnsi="Arial"/>
          <w:sz w:val="28"/>
          <w:szCs w:val="28"/>
        </w:rPr>
        <w:t>6.8. Наружная отделка (фасады</w:t>
      </w:r>
      <w:bookmarkEnd w:id="188"/>
      <w:bookmarkEnd w:id="189"/>
      <w:bookmarkEnd w:id="190"/>
      <w:bookmarkEnd w:id="191"/>
      <w:r>
        <w:rPr>
          <w:rFonts w:ascii="Arial" w:cs="Arial" w:hAnsi="Arial"/>
          <w:sz w:val="28"/>
          <w:szCs w:val="28"/>
        </w:rPr>
        <w:t>)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фасада, всего: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3046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 т.ч.: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8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8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1340,5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58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1340,5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365,0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штукатурки, всего: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облицовки,</w:t>
            </w:r>
            <w:r>
              <w:rPr>
                <w:rFonts w:ascii="Arial" w:cs="Arial" w:hAnsi="Arial"/>
                <w:sz w:val="24"/>
                <w:szCs w:val="24"/>
              </w:rPr>
              <w:t xml:space="preserve"> всего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Фактурный и окрасочные слои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349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Балконы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48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балконов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74,2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Лоджии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лоджии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Эркеры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Крыльца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Металлические покрытия на выступающих частях стен 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161,3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Парапеты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Карнизы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Пояса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Тяги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Окрытия окон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460,8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Ограждения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стыков стеновых панелей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0"/>
        <w:rPr/>
      </w:pPr>
      <w:bookmarkStart w:id="192" w:name="_Toc127611463"/>
      <w:bookmarkStart w:id="193" w:name="_Toc124919820"/>
      <w:bookmarkStart w:id="194" w:name="_Toc124855432"/>
      <w:bookmarkStart w:id="195" w:name="_Toc124840296"/>
      <w:r>
        <w:rPr/>
        <w:t xml:space="preserve">   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bookmarkEnd w:id="192"/>
      <w:bookmarkEnd w:id="193"/>
      <w:bookmarkEnd w:id="194"/>
      <w:bookmarkEnd w:id="195"/>
      <w:r>
        <w:rPr>
          <w:rFonts w:ascii="Arial" w:cs="Arial" w:hAnsi="Arial"/>
          <w:b/>
          <w:bCs/>
          <w:sz w:val="28"/>
          <w:szCs w:val="28"/>
        </w:rPr>
        <w:t>6.9. Система теплоснабжения</w:t>
      </w:r>
    </w:p>
    <w:p>
      <w:pPr>
        <w:pStyle w:val="style58"/>
        <w:spacing w:after="0" w:before="0"/>
        <w:contextualSpacing w:val="false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разводящей сети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400,6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86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стояков в подвалах</w:t>
            </w:r>
            <w:r>
              <w:rPr>
                <w:rFonts w:cs="Times New Roman"/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172,9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стояков в квартирах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1011,9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 xml:space="preserve">Длина разводки в квартирах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74,0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радиаторов на лестничных клетках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радиаторов в квартирах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364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Запорно-регулирующая арматура</w:t>
            </w:r>
            <w:r>
              <w:rPr>
                <w:rFonts w:cs="Times New Roman"/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172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Теплоизоляция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  <w:vertAlign w:val="superscript"/>
              </w:rPr>
            </w:pPr>
            <w:r>
              <w:rPr>
                <w:rStyle w:val="style30"/>
                <w:sz w:val="24"/>
                <w:szCs w:val="24"/>
              </w:rPr>
              <w:t>м</w:t>
            </w:r>
            <w:r>
              <w:rPr>
                <w:rStyle w:val="style3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144,2</w:t>
            </w:r>
          </w:p>
        </w:tc>
      </w:tr>
      <w:tr>
        <w:trPr>
          <w:trHeight w:hRule="atLeast" w:val="537"/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Калориферы стальные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Конвекторы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Задвижки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Вентили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Трехходовые краны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 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Элеваторы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Короба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теплоцентров</w:t>
            </w:r>
            <w:r>
              <w:rPr>
                <w:rFonts w:cs="Times New Roman"/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29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</w:t>
            </w:r>
          </w:p>
        </w:tc>
      </w:tr>
    </w:tbl>
    <w:p>
      <w:pPr>
        <w:pStyle w:val="style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  </w:t>
      </w:r>
      <w:r>
        <w:rPr>
          <w:sz w:val="28"/>
          <w:szCs w:val="28"/>
        </w:rPr>
        <w:t xml:space="preserve">  </w:t>
      </w:r>
      <w:r>
        <w:rPr>
          <w:rFonts w:cs="Times New Roman"/>
          <w:b/>
          <w:bCs/>
          <w:sz w:val="28"/>
          <w:szCs w:val="28"/>
        </w:rPr>
        <w:t> </w:t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196" w:name="_Toc127611464"/>
      <w:bookmarkStart w:id="197" w:name="_Toc124919821"/>
      <w:bookmarkStart w:id="198" w:name="_Toc124855433"/>
      <w:bookmarkStart w:id="199" w:name="_Toc124840297"/>
      <w:r>
        <w:rPr>
          <w:rFonts w:ascii="Arial" w:cs="Arial" w:hAnsi="Arial"/>
          <w:sz w:val="28"/>
          <w:szCs w:val="28"/>
        </w:rPr>
        <w:t>6.10. Система водоснабжения</w:t>
      </w:r>
      <w:bookmarkEnd w:id="197"/>
      <w:bookmarkEnd w:id="198"/>
      <w:bookmarkEnd w:id="199"/>
      <w:bookmarkEnd w:id="196"/>
      <w:r>
        <w:rPr>
          <w:rFonts w:ascii="Arial" w:cs="Arial" w:hAnsi="Arial"/>
          <w:sz w:val="28"/>
          <w:szCs w:val="28"/>
        </w:rPr>
        <w:t xml:space="preserve"> и канализации</w:t>
      </w:r>
    </w:p>
    <w:p>
      <w:pPr>
        <w:pStyle w:val="style0"/>
        <w:rPr>
          <w:b/>
          <w:bCs/>
        </w:rPr>
      </w:pPr>
      <w:r>
        <w:rPr>
          <w:b/>
          <w:bCs/>
        </w:rPr>
      </w:r>
    </w:p>
    <w:p>
      <w:pPr>
        <w:pStyle w:val="style66"/>
        <w:jc w:val="center"/>
        <w:rPr>
          <w:rFonts w:ascii="Arial" w:cs="Arial" w:hAnsi="Arial"/>
          <w:i/>
          <w:iCs/>
          <w:sz w:val="24"/>
          <w:szCs w:val="24"/>
        </w:rPr>
      </w:pPr>
      <w:bookmarkStart w:id="200" w:name="_Toc124919822"/>
      <w:bookmarkStart w:id="201" w:name="_Toc124855434"/>
      <w:bookmarkStart w:id="202" w:name="_Toc124840298"/>
      <w:bookmarkEnd w:id="200"/>
      <w:bookmarkEnd w:id="201"/>
      <w:bookmarkEnd w:id="202"/>
      <w:r>
        <w:rPr>
          <w:rFonts w:ascii="Arial" w:cs="Arial" w:hAnsi="Arial"/>
          <w:i/>
          <w:iCs/>
          <w:sz w:val="24"/>
          <w:szCs w:val="24"/>
        </w:rPr>
        <w:t>6.10.1. Холодное водоснабжение (ХВС)</w:t>
      </w:r>
    </w:p>
    <w:p>
      <w:pPr>
        <w:pStyle w:val="style0"/>
        <w:rPr>
          <w:b/>
          <w:bCs/>
          <w:i/>
          <w:iCs/>
        </w:rPr>
      </w:pPr>
      <w:r>
        <w:rPr>
          <w:b/>
          <w:bCs/>
          <w:i/>
          <w:iCs/>
        </w:rPr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разводящей сети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208,9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40,2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280,2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разводки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597,8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Вентили латунные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водомерных узлов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вентилей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шаровых кранов в подвалах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66"/>
        <w:jc w:val="center"/>
        <w:rPr>
          <w:rFonts w:ascii="Arial" w:cs="Arial" w:hAnsi="Arial"/>
          <w:i/>
          <w:iCs/>
          <w:sz w:val="24"/>
          <w:szCs w:val="24"/>
        </w:rPr>
      </w:pPr>
      <w:bookmarkStart w:id="203" w:name="_Toc124919823"/>
      <w:bookmarkStart w:id="204" w:name="_Toc124855435"/>
      <w:bookmarkStart w:id="205" w:name="_Toc124840299"/>
      <w:bookmarkStart w:id="206" w:name="_Toc124919824"/>
      <w:bookmarkStart w:id="207" w:name="_Toc124855436"/>
      <w:bookmarkStart w:id="208" w:name="_Toc124840300"/>
      <w:bookmarkEnd w:id="206"/>
      <w:bookmarkEnd w:id="207"/>
      <w:bookmarkEnd w:id="208"/>
      <w:r>
        <w:rPr>
          <w:rFonts w:ascii="Arial" w:cs="Arial" w:hAnsi="Arial"/>
          <w:i/>
          <w:iCs/>
          <w:sz w:val="24"/>
          <w:szCs w:val="24"/>
        </w:rPr>
        <w:t>6.10.2. Канализация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канализационных труб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97,5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канализационных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30,2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15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258,2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крышек ревизий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105</w:t>
            </w:r>
          </w:p>
        </w:tc>
      </w:tr>
    </w:tbl>
    <w:p>
      <w:pPr>
        <w:pStyle w:val="style66"/>
        <w:jc w:val="center"/>
        <w:rPr>
          <w:rFonts w:ascii="Arial" w:cs="Arial" w:hAnsi="Arial"/>
          <w:i/>
          <w:iCs/>
          <w:sz w:val="24"/>
          <w:szCs w:val="24"/>
        </w:rPr>
      </w:pPr>
      <w:bookmarkStart w:id="209" w:name="_Toc124919823"/>
      <w:bookmarkStart w:id="210" w:name="_Toc124855435"/>
      <w:bookmarkStart w:id="211" w:name="_Toc124840299"/>
      <w:bookmarkEnd w:id="209"/>
      <w:bookmarkEnd w:id="210"/>
      <w:bookmarkEnd w:id="211"/>
      <w:r>
        <w:rPr>
          <w:rFonts w:ascii="Arial" w:cs="Arial" w:hAnsi="Arial"/>
          <w:i/>
          <w:iCs/>
          <w:sz w:val="24"/>
          <w:szCs w:val="24"/>
        </w:rPr>
        <w:t>6.10.3. Горячее водоснабжение (ГВС)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2"/>
        <w:gridCol w:w="2249"/>
        <w:gridCol w:w="1827"/>
      </w:tblGrid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разводящей сети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разводки в квартирах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задвижек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вентилей в подвалах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пробковых кранов в подвалах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  <w:t>Прочие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шт.</w:t>
            </w:r>
          </w:p>
        </w:tc>
        <w:tc>
          <w:tcPr>
            <w:tcW w:type="dxa" w:w="1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6.11. Система электроснабжения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-1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63"/>
        <w:gridCol w:w="2247"/>
        <w:gridCol w:w="1828"/>
      </w:tblGrid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Вводно-распределительное устройство   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групповых щитков в подвале и на л/к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30</w:t>
            </w:r>
          </w:p>
        </w:tc>
      </w:tr>
      <w:tr>
        <w:trPr>
          <w:cantSplit w:val="false"/>
        </w:trPr>
        <w:tc>
          <w:tcPr>
            <w:tcW w:type="dxa" w:w="556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силовых щитов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распределительных щитов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сетей коммунального освещения </w:t>
            </w:r>
            <w:r>
              <w:rPr>
                <w:rStyle w:val="style30"/>
                <w:rFonts w:ascii="Arial" w:cs="Arial" w:hAnsi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411,4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сетей питания лифтов и электронасосов 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счетчиков, всего:   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 т.ч. двухтарифных 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номерных знаков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дневного света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55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с лампами накаливания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с лампами ДРЛ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выключателей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</w:t>
            </w:r>
          </w:p>
        </w:tc>
        <w:tc>
          <w:tcPr>
            <w:tcW w:type="dxa" w:w="224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3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bookmarkStart w:id="212" w:name="_Toc124919826"/>
      <w:bookmarkStart w:id="213" w:name="_Toc124855438"/>
      <w:bookmarkStart w:id="214" w:name="_Toc124840302"/>
      <w:bookmarkEnd w:id="212"/>
      <w:bookmarkEnd w:id="213"/>
      <w:bookmarkEnd w:id="214"/>
      <w:r>
        <w:rPr>
          <w:rFonts w:ascii="Arial" w:cs="Arial" w:hAnsi="Arial"/>
          <w:sz w:val="28"/>
          <w:szCs w:val="28"/>
        </w:rPr>
        <w:t>6.12. Помещения специального назначения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9"/>
        <w:gridCol w:w="2248"/>
        <w:gridCol w:w="1841"/>
      </w:tblGrid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убежищ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подвалов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725,7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металлических дверей в убежища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6.13. Лифтовое оборудование</w:t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9"/>
        <w:gridCol w:w="2248"/>
        <w:gridCol w:w="1841"/>
      </w:tblGrid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ввода лифтов в эксплуатацию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реконструкции 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модернизации 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6.14. Мусоропроводы</w:t>
      </w:r>
    </w:p>
    <w:p>
      <w:pPr>
        <w:pStyle w:val="style0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0"/>
        <w:gridCol w:w="2247"/>
        <w:gridCol w:w="1841"/>
      </w:tblGrid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стволов 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приемо-загрузочных клапанов 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Площадь мусороприемных камер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  <w:sz w:val="24"/>
                <w:szCs w:val="24"/>
              </w:rPr>
              <w:t>м</w:t>
            </w:r>
            <w:r>
              <w:rPr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6.15. Благоустройство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2"/>
        <w:gridCol w:w="2245"/>
        <w:gridCol w:w="1841"/>
      </w:tblGrid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Асфальтобетонные покрытия, всего: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832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внутридворовые проезды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832,0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тротуары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прочие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Покрытия замощенные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лестничных указателей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скамеек</w:t>
            </w:r>
            <w:r>
              <w:rPr>
                <w:rFonts w:ascii="Arial" w:cs="Arial" w:hAnsi="Arial"/>
                <w:sz w:val="24"/>
                <w:szCs w:val="24"/>
              </w:rPr>
              <w:t xml:space="preserve"> 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Ограждения газонов 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503,6</w:t>
            </w:r>
          </w:p>
        </w:tc>
      </w:tr>
    </w:tbl>
    <w:p>
      <w:pPr>
        <w:pStyle w:val="style66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6.15.1. Детское оборудование</w:t>
      </w:r>
    </w:p>
    <w:p>
      <w:pPr>
        <w:pStyle w:val="style0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9"/>
        <w:gridCol w:w="2248"/>
        <w:gridCol w:w="1841"/>
      </w:tblGrid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Бумы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Домики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Качели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Песочницы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Скамейки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Шведские стенки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Ограждение газонов</w:t>
            </w:r>
            <w:r>
              <w:rPr>
                <w:rFonts w:ascii="Arial" w:cs="Arial" w:hAnsi="Arial"/>
                <w:sz w:val="24"/>
                <w:szCs w:val="24"/>
              </w:rPr>
              <w:t xml:space="preserve"> детских площадок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bookmarkStart w:id="215" w:name="_Toc124919829"/>
      <w:bookmarkStart w:id="216" w:name="_Toc124855441"/>
      <w:bookmarkStart w:id="217" w:name="_Toc124840305"/>
      <w:bookmarkEnd w:id="215"/>
      <w:bookmarkEnd w:id="216"/>
      <w:bookmarkEnd w:id="217"/>
      <w:r>
        <w:rPr>
          <w:rFonts w:ascii="Arial" w:cs="Arial" w:hAnsi="Arial"/>
          <w:b/>
          <w:bCs/>
          <w:sz w:val="28"/>
          <w:szCs w:val="28"/>
        </w:rPr>
        <w:t>6.16. Стоимостные характеристики</w:t>
      </w:r>
    </w:p>
    <w:p>
      <w:pPr>
        <w:pStyle w:val="style60"/>
        <w:spacing w:after="0" w:before="0"/>
        <w:contextualSpacing w:val="false"/>
        <w:rPr/>
      </w:pPr>
      <w:r>
        <w:rPr/>
      </w:r>
    </w:p>
    <w:tbl>
      <w:tblPr>
        <w:tblW w:type="dxa" w:w="9638"/>
        <w:jc w:val="left"/>
        <w:tblInd w:type="dxa" w:w="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2"/>
        <w:gridCol w:w="2245"/>
        <w:gridCol w:w="1841"/>
      </w:tblGrid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Балансовая восстановительная стоимость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руб.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23365079,68</w:t>
            </w:r>
          </w:p>
        </w:tc>
      </w:tr>
    </w:tbl>
    <w:p>
      <w:pPr>
        <w:pStyle w:val="style60"/>
        <w:rPr/>
      </w:pPr>
      <w:r>
        <w:rPr/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18" w:name="__RefHeading__5690_75763896"/>
      <w:bookmarkStart w:id="219" w:name="_Toc340493526"/>
      <w:bookmarkStart w:id="220" w:name="_Toc127611465"/>
      <w:bookmarkStart w:id="221" w:name="_Toc124919830"/>
      <w:bookmarkStart w:id="222" w:name="_Toc124855442"/>
      <w:bookmarkStart w:id="223" w:name="_Toc124840306"/>
      <w:bookmarkEnd w:id="218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7. </w:t>
      </w:r>
      <w:bookmarkEnd w:id="220"/>
      <w:bookmarkEnd w:id="221"/>
      <w:bookmarkEnd w:id="222"/>
      <w:bookmarkEnd w:id="223"/>
      <w:bookmarkEnd w:id="219"/>
      <w:r>
        <w:rPr>
          <w:rFonts w:ascii="Arial" w:cs="Arial" w:hAnsi="Arial"/>
          <w:b/>
          <w:bCs/>
          <w:color w:val="FF0000"/>
          <w:sz w:val="32"/>
          <w:szCs w:val="32"/>
        </w:rPr>
        <w:t>Энергетические характеристики многоквартирного дома</w:t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7.1. Температурные условия</w:t>
      </w:r>
    </w:p>
    <w:p>
      <w:pPr>
        <w:pStyle w:val="style0"/>
        <w:rPr/>
      </w:pPr>
      <w:r>
        <w:rPr/>
      </w:r>
    </w:p>
    <w:tbl>
      <w:tblPr>
        <w:jc w:val="left"/>
        <w:tblInd w:type="dxa" w:w="2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540"/>
        <w:gridCol w:w="3285"/>
        <w:gridCol w:w="1843"/>
        <w:gridCol w:w="1564"/>
        <w:gridCol w:w="1806"/>
      </w:tblGrid>
      <w:tr>
        <w:trPr>
          <w:trHeight w:hRule="atLeast" w:val="869"/>
          <w:cantSplit w:val="tru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Обозначение</w:t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ind w:hanging="0" w:left="57" w:right="57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Единица</w:t>
            </w:r>
          </w:p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измерения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Величина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Средняя температура внутри квартир (помещений) за отопительный период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71450" cy="257175"/>
                    <wp:effectExtent b="0" l="0" r="0" t="0"/>
                    <wp:docPr descr="" id="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71450" cy="257175"/>
                    <wp:effectExtent b="0" l="0" r="0" t="0"/>
                    <wp:docPr descr="" id="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45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Температура внутреннего воздуха для расчёта систем отопления и вентиляции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18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Расчётная температура внутреннего воздуха для расчёта теплозащиты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Расчётная температура наружного воздуха 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200025" cy="228600"/>
                    <wp:effectExtent b="0" l="0" r="0" t="0"/>
                    <wp:docPr descr="" id="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28600"/>
                    <wp:effectExtent b="0" l="0" r="0" t="0"/>
                    <wp:docPr descr="" id="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-26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Средняя температура наружного воздуха за отопительный период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-1,8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сут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220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Градусо-сутки отопительного периода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°С∙сут</w:t>
            </w:r>
          </w:p>
        </w:tc>
        <w:tc>
          <w:tcPr>
            <w:tcW w:type="dxa" w:w="180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4356</w:t>
            </w:r>
          </w:p>
        </w:tc>
      </w:tr>
    </w:tbl>
    <w:p>
      <w:pPr>
        <w:pStyle w:val="style1"/>
        <w:jc w:val="center"/>
        <w:rPr>
          <w:rFonts w:ascii="Arial" w:cs="Arial" w:hAnsi="Arial"/>
          <w:sz w:val="20"/>
          <w:szCs w:val="20"/>
          <w:lang w:val="en-US"/>
        </w:rPr>
      </w:pPr>
      <w:bookmarkStart w:id="224" w:name="_Toc127611466"/>
      <w:bookmarkStart w:id="225" w:name="_Toc124919836"/>
      <w:bookmarkStart w:id="226" w:name="_Toc124855448"/>
      <w:bookmarkStart w:id="227" w:name="_Toc124840312"/>
      <w:bookmarkStart w:id="228" w:name="_Toc127611466"/>
      <w:bookmarkStart w:id="229" w:name="_Toc124919836"/>
      <w:bookmarkStart w:id="230" w:name="_Toc124855448"/>
      <w:bookmarkStart w:id="231" w:name="_Toc124840312"/>
      <w:r>
        <w:rPr>
          <w:rFonts w:ascii="Arial" w:cs="Arial" w:hAnsi="Arial"/>
          <w:sz w:val="20"/>
          <w:szCs w:val="20"/>
          <w:lang w:val="en-US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7.2. Энергопотребление здания</w:t>
      </w:r>
    </w:p>
    <w:p>
      <w:pPr>
        <w:pStyle w:val="style0"/>
        <w:widowControl w:val="false"/>
        <w:jc w:val="center"/>
        <w:rPr>
          <w:b/>
          <w:bCs/>
        </w:rPr>
      </w:pPr>
      <w:r>
        <w:rPr>
          <w:b/>
          <w:bCs/>
        </w:rPr>
      </w:r>
    </w:p>
    <w:tbl>
      <w:tblPr>
        <w:tblW w:type="dxa" w:w="9638"/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25"/>
        <w:gridCol w:w="3029"/>
        <w:gridCol w:w="1613"/>
        <w:gridCol w:w="1333"/>
        <w:gridCol w:w="1650"/>
        <w:gridCol w:w="1587"/>
      </w:tblGrid>
      <w:tr>
        <w:trPr>
          <w:trHeight w:hRule="atLeast" w:val="1730"/>
          <w:cantSplit w:val="false"/>
        </w:trPr>
        <w:tc>
          <w:tcPr>
            <w:tcW w:type="dxa" w:w="42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30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1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3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165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Нормативное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потребление</w:t>
            </w:r>
          </w:p>
        </w:tc>
        <w:tc>
          <w:tcPr>
            <w:tcW w:type="dxa" w:w="158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Фактическое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 xml:space="preserve">потребление </w:t>
              <w:br/>
              <w:t>в базовом году *)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2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1</w:t>
            </w:r>
          </w:p>
        </w:tc>
        <w:tc>
          <w:tcPr>
            <w:tcW w:type="dxa" w:w="30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2</w:t>
            </w:r>
          </w:p>
        </w:tc>
        <w:tc>
          <w:tcPr>
            <w:tcW w:type="dxa" w:w="161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33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65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  <w:tc>
          <w:tcPr>
            <w:tcW w:type="dxa" w:w="158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энергия, в т.ч.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1061,68191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2239,938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 и вентиляцию за отопительный период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1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1061,68191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2239,938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горячее водоснабжение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Электрическая энергия, в т.ч. 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13,896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0,01058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общедомовое освещение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13,896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0,01058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лифтовое оборудование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1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1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 и вентиляцию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водоснабжение и канализацию</w:t>
            </w:r>
          </w:p>
        </w:tc>
        <w:tc>
          <w:tcPr>
            <w:tcW w:type="dxa" w:w="161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5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Природный газ 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57175"/>
                    <wp:effectExtent b="0" l="0" r="0" t="0"/>
                    <wp:docPr descr="" id="1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57175"/>
                    <wp:effectExtent b="0" l="0" r="0" t="0"/>
                    <wp:docPr descr="" id="1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тыс. 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Водопроводная вода</w:t>
            </w:r>
          </w:p>
        </w:tc>
        <w:tc>
          <w:tcPr>
            <w:tcW w:type="dxa" w:w="161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1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тыс. 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/год</w:t>
            </w:r>
          </w:p>
        </w:tc>
        <w:tc>
          <w:tcPr>
            <w:tcW w:type="dxa" w:w="165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25,7076</w:t>
            </w:r>
          </w:p>
        </w:tc>
        <w:tc>
          <w:tcPr>
            <w:tcW w:type="dxa" w:w="1587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17,566</w:t>
            </w:r>
          </w:p>
        </w:tc>
      </w:tr>
    </w:tbl>
    <w:p>
      <w:pPr>
        <w:pStyle w:val="style60"/>
        <w:spacing w:after="0" w:before="0"/>
        <w:contextualSpacing w:val="false"/>
        <w:rPr/>
      </w:pPr>
      <w:r>
        <w:rPr/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*)</w:t>
        <w:tab/>
      </w:r>
      <w:r>
        <w:rPr>
          <w:rFonts w:ascii="Arial" w:cs="Arial" w:hAnsi="Arial"/>
        </w:rPr>
        <w:t>За базовый год следует считать год, предшествующий заполнению.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7.3. Удельные расходы энергоносителей *</w:t>
      </w:r>
    </w:p>
    <w:p>
      <w:pPr>
        <w:pStyle w:val="style0"/>
        <w:widowControl w:val="false"/>
        <w:jc w:val="center"/>
        <w:rPr>
          <w:b/>
          <w:bCs/>
        </w:rPr>
      </w:pPr>
      <w:r>
        <w:rPr>
          <w:b/>
          <w:bCs/>
        </w:rPr>
      </w:r>
    </w:p>
    <w:tbl>
      <w:tblPr>
        <w:tblW w:type="dxa" w:w="9252"/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32"/>
        <w:gridCol w:w="2662"/>
        <w:gridCol w:w="1630"/>
        <w:gridCol w:w="1346"/>
        <w:gridCol w:w="1598"/>
        <w:gridCol w:w="1583"/>
      </w:tblGrid>
      <w:tr>
        <w:trPr>
          <w:trHeight w:hRule="atLeast" w:val="1865"/>
          <w:cantSplit w:val="false"/>
        </w:trPr>
        <w:tc>
          <w:tcPr>
            <w:tcW w:type="dxa" w:w="43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266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3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4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159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Нормативный</w:t>
            </w:r>
          </w:p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удельный расход</w:t>
            </w:r>
          </w:p>
        </w:tc>
        <w:tc>
          <w:tcPr>
            <w:tcW w:type="dxa" w:w="158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0"/>
              <w:widowControl w:val="false"/>
              <w:jc w:val="center"/>
              <w:rPr>
                <w:rFonts w:ascii="Arial" w:cs="Arial" w:hAnsi="Arial"/>
                <w:vertAlign w:val="superscript"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 xml:space="preserve">Фактический </w:t>
            </w:r>
            <w:r>
              <w:rPr>
                <w:rStyle w:val="style28"/>
                <w:rFonts w:ascii="Arial" w:cs="Arial" w:hAnsi="Arial"/>
              </w:rPr>
              <w:br/>
            </w:r>
            <w:r>
              <w:rPr>
                <w:rStyle w:val="style28"/>
                <w:rFonts w:ascii="Arial" w:cs="Arial" w:hAnsi="Arial"/>
                <w:b/>
                <w:bCs/>
              </w:rPr>
              <w:t>в базовом году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  <w:vertAlign w:val="superscript"/>
              </w:rPr>
              <w:t>1)</w:t>
            </w:r>
          </w:p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3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1</w:t>
            </w:r>
          </w:p>
        </w:tc>
        <w:tc>
          <w:tcPr>
            <w:tcW w:type="dxa" w:w="266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2</w:t>
            </w:r>
          </w:p>
        </w:tc>
        <w:tc>
          <w:tcPr>
            <w:tcW w:type="dxa" w:w="163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34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59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  <w:tc>
          <w:tcPr>
            <w:tcW w:type="dxa" w:w="158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6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энергия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6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на отопление и вентиляцию </w:t>
              <w:br/>
              <w:t>за отопительный период</w:t>
            </w:r>
          </w:p>
        </w:tc>
        <w:tc>
          <w:tcPr>
            <w:tcW w:type="dxa" w:w="163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drawing>
                  <wp:inline distB="0" distL="0" distR="0" distT="0">
                    <wp:extent cx="323850" cy="228600"/>
                    <wp:effectExtent b="0" l="0" r="0" t="0"/>
                    <wp:docPr descr="" id="1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385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(факт)</w:t>
              <w:br/>
            </w:r>
            <w:r>
              <w:rPr>
                <w:rStyle w:val="style28"/>
                <w:rFonts w:ascii="Arial" w:cs="Arial" w:hAnsi="Arial"/>
                <w:sz w:val="24"/>
                <w:szCs w:val="24"/>
                <w:drawing>
                  <wp:inline distB="0" distL="0" distR="0" distT="0">
                    <wp:extent cx="314325" cy="228600"/>
                    <wp:effectExtent b="0" l="0" r="0" t="0"/>
                    <wp:docPr descr="" id="1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2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(расч)</w:t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233,0652</w:t>
            </w:r>
          </w:p>
        </w:tc>
        <w:tc>
          <w:tcPr>
            <w:tcW w:type="dxa" w:w="158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491,72129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6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горячее водоснабжение</w:t>
            </w:r>
          </w:p>
        </w:tc>
        <w:tc>
          <w:tcPr>
            <w:tcW w:type="dxa" w:w="163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1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1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1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1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1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0,00305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0,00232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Природный газ 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2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2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Водопроводная вода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2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28600"/>
                    <wp:effectExtent b="0" l="0" r="0" t="0"/>
                    <wp:docPr descr="" id="2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0,00564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3,85617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5 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эксплуатационная энергоёмкость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90500" cy="257175"/>
                    <wp:effectExtent b="0" l="0" r="0" t="0"/>
                    <wp:docPr descr="" id="2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90500" cy="257175"/>
                    <wp:effectExtent b="0" l="0" r="0" t="0"/>
                    <wp:docPr descr="" id="2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br/>
              <w:t>(кг у.т./м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)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233,06825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491,72361</w:t>
            </w:r>
          </w:p>
        </w:tc>
      </w:tr>
      <w:tr>
        <w:trPr>
          <w:cantSplit w:val="false"/>
        </w:trPr>
        <w:tc>
          <w:tcPr>
            <w:tcW w:type="dxa" w:w="43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6 </w:t>
            </w:r>
          </w:p>
        </w:tc>
        <w:tc>
          <w:tcPr>
            <w:tcW w:type="dxa" w:w="266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тепловая характеристика здания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00025" cy="247650"/>
                    <wp:effectExtent b="0" l="0" r="0" t="0"/>
                    <wp:docPr descr="" id="2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47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47650"/>
                    <wp:effectExtent b="0" l="0" r="0" t="0"/>
                    <wp:docPr descr="" id="2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47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Вт/(м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∙°С)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13,5217</w:t>
            </w:r>
          </w:p>
        </w:tc>
        <w:tc>
          <w:tcPr>
            <w:tcW w:type="dxa" w:w="158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28,5281</w:t>
            </w:r>
          </w:p>
        </w:tc>
      </w:tr>
    </w:tbl>
    <w:p>
      <w:pPr>
        <w:pStyle w:val="style0"/>
        <w:rPr>
          <w:lang w:val="en-US"/>
        </w:rPr>
      </w:pPr>
      <w:r>
        <w:rPr>
          <w:lang w:val="en-US"/>
        </w:rPr>
      </w:r>
    </w:p>
    <w:p>
      <w:pPr>
        <w:pStyle w:val="style0"/>
        <w:rPr>
          <w:lang w:val="en-US"/>
        </w:rPr>
      </w:pPr>
      <w:r>
        <w:rPr>
          <w:lang w:val="en-US"/>
        </w:rPr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*)</w:t>
        <w:tab/>
      </w:r>
      <w:r>
        <w:rPr>
          <w:rFonts w:ascii="Arial" w:cs="Arial" w:hAnsi="Arial"/>
        </w:rPr>
        <w:t>Удельные расходы определяются на 1 м</w:t>
      </w:r>
      <w:r>
        <w:rPr>
          <w:rFonts w:ascii="Arial" w:cs="Arial" w:hAnsi="Arial"/>
          <w:vertAlign w:val="superscript"/>
        </w:rPr>
        <w:t>2</w:t>
      </w:r>
      <w:r>
        <w:rPr>
          <w:rFonts w:ascii="Arial" w:cs="Arial" w:hAnsi="Arial"/>
        </w:rPr>
        <w:t xml:space="preserve"> общей площади квартир или полезной площади общественных зданий.</w:t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  <w:t>При расчёте удельных расходов расходы энергоносителей принимаются без учёта арендаторов.</w:t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1)</w:t>
        <w:tab/>
      </w:r>
      <w:r>
        <w:rPr>
          <w:rFonts w:ascii="Arial" w:cs="Arial" w:hAnsi="Arial"/>
        </w:rPr>
        <w:t>За базовый год следует считать год, предшествующий обследованию.</w:t>
      </w:r>
    </w:p>
    <w:p>
      <w:pPr>
        <w:pStyle w:val="style7"/>
        <w:jc w:val="center"/>
        <w:rPr>
          <w:b/>
          <w:bCs/>
        </w:rPr>
      </w:pPr>
      <w:r>
        <w:rPr>
          <w:b/>
          <w:bCs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7.4. Характеристики максимального энергопотребления здания</w:t>
      </w:r>
    </w:p>
    <w:p>
      <w:pPr>
        <w:pStyle w:val="style0"/>
        <w:rPr/>
      </w:pPr>
      <w:r>
        <w:rPr/>
      </w:r>
    </w:p>
    <w:tbl>
      <w:tblPr>
        <w:tblW w:type="dxa" w:w="9252"/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29"/>
        <w:gridCol w:w="2620"/>
        <w:gridCol w:w="1629"/>
        <w:gridCol w:w="1346"/>
        <w:gridCol w:w="3227"/>
      </w:tblGrid>
      <w:tr>
        <w:trPr>
          <w:trHeight w:hRule="atLeast" w:val="253"/>
          <w:cantSplit w:val="false"/>
        </w:trPr>
        <w:tc>
          <w:tcPr>
            <w:tcW w:type="dxa" w:w="429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2620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29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46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3227"/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Значение</w:t>
            </w:r>
          </w:p>
        </w:tc>
      </w:tr>
      <w:tr>
        <w:trPr>
          <w:trHeight w:hRule="atLeast" w:val="253"/>
          <w:cantSplit w:val="false"/>
        </w:trPr>
        <w:tc>
          <w:tcPr>
            <w:tcW w:type="dxa" w:w="429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620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29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нормативное</w:t>
            </w:r>
          </w:p>
        </w:tc>
        <w:tc>
          <w:tcPr>
            <w:tcW w:type="dxa" w:w="158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фактическое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262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6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type="dxa" w:w="134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type="dxa" w:w="163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type="dxa" w:w="158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Установленная мощность систем инженерного оборудования: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мощность, в т.ч.: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0,20108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0,42423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отопление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2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2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0,20108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0,42423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314325" cy="228600"/>
                    <wp:effectExtent b="0" l="0" r="0" t="0"/>
                    <wp:docPr descr="" id="2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314325" cy="228600"/>
                    <wp:effectExtent b="0" l="0" r="0" t="0"/>
                    <wp:docPr descr="" id="2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43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принудительная вентиляция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2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28600"/>
                    <wp:effectExtent b="0" l="0" r="0" t="0"/>
                    <wp:docPr descr="" id="2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воздушно тепловые завесы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2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19075" cy="257175"/>
                    <wp:effectExtent b="0" l="0" r="0" t="0"/>
                    <wp:docPr descr="" id="2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Электрическая мощность, в т.ч.: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2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2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2,7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общедомовое освещение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2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2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2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2,7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лифтовое оборудование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вентиляция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1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прочее (насосы систем отопления, водоснабжения, др.)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Среднечасовой за отопительный период расход тепла на ГВС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3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3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3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(Гкал/ч)</w:t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Средние суточные расходы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природного газа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57175"/>
                    <wp:effectExtent b="0" l="0" r="0" t="0"/>
                    <wp:docPr descr="" id="34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4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холодной воды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5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5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70,43178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48,12603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горячей воды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28600" cy="228600"/>
                    <wp:effectExtent b="0" l="0" r="0" t="0"/>
                    <wp:docPr descr="" id="36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6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электроэнергии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3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57175" cy="228600"/>
                    <wp:effectExtent b="0" l="0" r="0" t="0"/>
                    <wp:docPr descr="" id="37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7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4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кВт∙ч/сут.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38,07123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0,02899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4*)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Удельный максимальный часовой расход тепловой энергии 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3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38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8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44,14114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93,12903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2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вентиляцию</w:t>
            </w:r>
          </w:p>
        </w:tc>
        <w:tc>
          <w:tcPr>
            <w:tcW w:type="dxa" w:w="16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3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180975" cy="228600"/>
                    <wp:effectExtent b="0" l="0" r="0" t="0"/>
                    <wp:docPr descr="" id="39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39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97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63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5 </w:t>
            </w:r>
          </w:p>
        </w:tc>
        <w:tc>
          <w:tcPr>
            <w:tcW w:type="dxa" w:w="262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тепловая характеристика здания</w:t>
            </w:r>
          </w:p>
        </w:tc>
        <w:tc>
          <w:tcPr>
            <w:tcW w:type="dxa" w:w="16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drawing>
                  <wp:inline distB="0" distL="0" distR="0" distT="0">
                    <wp:extent cx="200025" cy="228600"/>
                    <wp:effectExtent b="0" l="0" r="0" t="0"/>
                    <wp:docPr descr="" id="4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pPr>
            <w:r>
              <w:rPr>
                <w:drawing>
                  <wp:inline distB="0" distL="0" distR="0" distT="0">
                    <wp:extent cx="200025" cy="228600"/>
                    <wp:effectExtent b="0" l="0" r="0" t="0"/>
                    <wp:docPr descr="" id="40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descr="" id="40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52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Pr>
            </w:r>
          </w:p>
        </w:tc>
        <w:tc>
          <w:tcPr>
            <w:tcW w:type="dxa" w:w="134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Вт/(м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∙°С)</w:t>
            </w:r>
          </w:p>
        </w:tc>
        <w:tc>
          <w:tcPr>
            <w:tcW w:type="dxa" w:w="163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13,5217</w:t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28,5281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/>
      </w:pPr>
      <w:r>
        <w:rPr>
          <w:vertAlign w:val="superscript"/>
        </w:rPr>
        <w:t>*)</w:t>
      </w:r>
      <w:r>
        <w:rPr/>
        <w:tab/>
        <w:t>Удельный расход определяется на 1 м</w:t>
      </w:r>
      <w:r>
        <w:rPr>
          <w:vertAlign w:val="superscript"/>
        </w:rPr>
        <w:t>2</w:t>
      </w:r>
      <w:r>
        <w:rPr/>
        <w:t xml:space="preserve"> общей площади квартир.</w:t>
      </w:r>
    </w:p>
    <w:p>
      <w:pPr>
        <w:pStyle w:val="style0"/>
        <w:widowControl w:val="false"/>
        <w:tabs>
          <w:tab w:leader="none" w:pos="540" w:val="left"/>
        </w:tabs>
        <w:ind w:hanging="539" w:left="539" w:right="0"/>
        <w:jc w:val="both"/>
        <w:rPr/>
      </w:pPr>
      <w:r>
        <w:rPr/>
        <w:tab/>
        <w:t xml:space="preserve">При расчёте удельных расходов расходы энергоносителей принимаются без учёта арендаторов. </w:t>
      </w:r>
    </w:p>
    <w:p>
      <w:pPr>
        <w:pStyle w:val="style0"/>
        <w:jc w:val="right"/>
        <w:rPr>
          <w:u w:val="single"/>
        </w:rPr>
      </w:pPr>
      <w:r>
        <w:rPr>
          <w:u w:val="single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7.5. Состояние приборного учета в здании</w:t>
      </w:r>
    </w:p>
    <w:p>
      <w:pPr>
        <w:pStyle w:val="style0"/>
        <w:rPr/>
      </w:pPr>
      <w:r>
        <w:rPr/>
      </w:r>
    </w:p>
    <w:tbl>
      <w:tblPr>
        <w:tblW w:type="dxa" w:w="9541"/>
        <w:jc w:val="center"/>
        <w:tblInd w:type="dxa" w:w="0"/>
        <w:tblBorders>
          <w:top w:color="00000A" w:space="0" w:sz="2" w:val="single"/>
          <w:left w:color="00000A" w:space="0" w:sz="2" w:val="single"/>
          <w:bottom w:color="00000A" w:space="0" w:sz="2" w:val="single"/>
          <w:insideH w:color="00000A" w:space="0" w:sz="2" w:val="single"/>
          <w:right w:color="00000A" w:space="0" w:sz="2" w:val="single"/>
          <w:insideV w:color="00000A" w:space="0" w:sz="2" w:val="single"/>
        </w:tblBorders>
        <w:tblCellMar>
          <w:top w:type="dxa" w:w="0"/>
          <w:left w:type="dxa" w:w="40"/>
          <w:bottom w:type="dxa" w:w="0"/>
          <w:right w:type="dxa" w:w="40"/>
        </w:tblCellMar>
      </w:tblPr>
      <w:tblGrid>
        <w:gridCol w:w="438"/>
        <w:gridCol w:w="2737"/>
        <w:gridCol w:w="1347"/>
        <w:gridCol w:w="1518"/>
        <w:gridCol w:w="1347"/>
        <w:gridCol w:w="2153"/>
      </w:tblGrid>
      <w:tr>
        <w:trPr>
          <w:trHeight w:hRule="atLeast" w:val="863"/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№</w:t>
            </w:r>
          </w:p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п/п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Вид энергоносителя или ресурса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вводов в здание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Тип (марка) прибора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приборов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Балансодержатель</w:t>
            </w:r>
          </w:p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прибора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Электроэнергия, в т.ч.: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СОЭ-5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ЖКС1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освещение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силовая нагрузка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2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Тепловая энергия, в т.ч.: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ПРЭМ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2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ЖКС1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ГВС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отопление и вентиляция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3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Вода холодная 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ВМХ-50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Водоканал</w:t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4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Водоотведение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5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Природный газ</w:t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  <w:vAlign w:val="center"/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3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auto" w:val="clear"/>
            <w:tcMar>
              <w:left w:type="dxa" w:w="40"/>
            </w:tcMar>
          </w:tcPr>
          <w:p>
            <w:pPr>
              <w:pStyle w:val="style60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</w:tbl>
    <w:p>
      <w:pPr>
        <w:pStyle w:val="style1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1"/>
        <w:pageBreakBefore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32" w:name="_Toc127611466"/>
      <w:bookmarkStart w:id="233" w:name="_Toc124919836"/>
      <w:bookmarkStart w:id="234" w:name="_Toc124855448"/>
      <w:bookmarkStart w:id="235" w:name="_Toc124840312"/>
      <w:bookmarkStart w:id="236" w:name="__RefHeading__5692_75763896"/>
      <w:bookmarkStart w:id="237" w:name="_Toc340493527"/>
      <w:bookmarkStart w:id="238" w:name="numD"/>
      <w:bookmarkStart w:id="239" w:name="prim"/>
      <w:bookmarkEnd w:id="236"/>
      <w:bookmarkEnd w:id="238"/>
      <w:bookmarkEnd w:id="239"/>
      <w:r>
        <w:rPr>
          <w:rFonts w:ascii="Arial" w:cs="Arial" w:hAnsi="Arial"/>
          <w:b/>
          <w:bCs/>
          <w:color w:val="FF0000"/>
          <w:sz w:val="32"/>
          <w:szCs w:val="32"/>
        </w:rPr>
        <w:t>8. Ведомость интегральной оценки технического состояния</w:t>
      </w:r>
      <w:bookmarkStart w:id="240" w:name="_Toc127611467"/>
      <w:bookmarkEnd w:id="232"/>
      <w:bookmarkEnd w:id="233"/>
      <w:bookmarkEnd w:id="234"/>
      <w:bookmarkEnd w:id="235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 многоквартирного дома</w:t>
      </w:r>
      <w:bookmarkEnd w:id="240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по адресу: </w:t>
      </w:r>
      <w:bookmarkStart w:id="241" w:name="defadr"/>
      <w:bookmarkEnd w:id="241"/>
      <w:bookmarkEnd w:id="237"/>
      <w:r>
        <w:rPr>
          <w:rFonts w:ascii="Arial" w:cs="Arial" w:hAnsi="Arial"/>
          <w:b/>
          <w:bCs/>
          <w:color w:val="FF0000"/>
          <w:sz w:val="32"/>
          <w:szCs w:val="32"/>
        </w:rPr>
        <w:t>Ленсовета ул. 87 литера (А)</w:t>
      </w:r>
    </w:p>
    <w:p>
      <w:pPr>
        <w:pStyle w:val="style0"/>
        <w:jc w:val="center"/>
        <w:rPr>
          <w:rStyle w:val="style32"/>
          <w:rFonts w:ascii="Arial" w:cs="Arial" w:hAnsi="Arial"/>
          <w:color w:val="000000"/>
          <w:sz w:val="20"/>
          <w:szCs w:val="20"/>
        </w:rPr>
      </w:pPr>
      <w:r>
        <w:rPr>
          <w:rStyle w:val="style32"/>
          <w:rFonts w:ascii="Arial" w:cs="Arial" w:hAnsi="Arial"/>
          <w:color w:val="000000"/>
          <w:sz w:val="20"/>
          <w:szCs w:val="20"/>
        </w:rPr>
        <w:t>(составляется на основании визуального обследования многоквартирного дома)</w:t>
      </w:r>
    </w:p>
    <w:p>
      <w:pPr>
        <w:pStyle w:val="style0"/>
        <w:rPr/>
      </w:pPr>
      <w:r>
        <w:rPr/>
      </w:r>
    </w:p>
    <w:tbl>
      <w:tblPr>
        <w:tblW w:type="dxa" w:w="9445"/>
        <w:jc w:val="left"/>
        <w:tblInd w:type="dxa" w:w="2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color="000001" w:space="0" w:sz="6" w:val="single"/>
          <w:insideV w:color="000001" w:space="0" w:sz="6" w:val="single"/>
        </w:tblBorders>
        <w:tblCellMar>
          <w:top w:type="dxa" w:w="0"/>
          <w:left w:type="dxa" w:w="107"/>
          <w:bottom w:type="dxa" w:w="0"/>
          <w:right w:type="dxa" w:w="108"/>
        </w:tblCellMar>
      </w:tblPr>
      <w:tblGrid>
        <w:gridCol w:w="876"/>
        <w:gridCol w:w="1750"/>
        <w:gridCol w:w="2097"/>
        <w:gridCol w:w="2098"/>
        <w:gridCol w:w="879"/>
        <w:gridCol w:w="897"/>
        <w:gridCol w:w="847"/>
      </w:tblGrid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№ </w:t>
            </w:r>
            <w:r>
              <w:rPr>
                <w:rFonts w:ascii="Arial" w:cs="Arial" w:hAnsi="Arial"/>
                <w:sz w:val="20"/>
                <w:szCs w:val="20"/>
              </w:rPr>
              <w:t>п\п</w:t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Описание конструктивных элементов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Техническое состояние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Удельный вес констр. элемента  коэф., %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Физический износ,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</w:rPr>
              <w:t>%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Физический износ с учетом  уд.веса конструктивных элементов (гр.5 * гр.6/ 100).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7.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Фундаменты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Ленточные бетонные и железобетонные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Трещины в швах между блоками,  высолы,  следы увлажнения стен подвала.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39,107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1,173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Стены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Каменные обыкновенные (кирпичные при толщине 2,5-3,5 кирпича)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Выветривание швов,  ослабление кирпичной кладки стен,  высолы стен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40,2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9,246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Перегородки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Гипсовые, гипсоволокнистые, Шлакобетонные, бетонные, кирпичные оштукатуренные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Трещины на поверхности в местах сопряжений со смежными конструкциями,  выбоины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8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41,043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3,283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Перекрытия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Железобетонные сборные и монолитные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16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39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6,24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Полы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Цементные железненые, Из керамических плиток по бетонному основанию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Стирание поверхности в ходовых местах,  массовые глубокие выбоины,  отсутствие плиток местами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8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40,507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3,241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Лестницы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Площадки железобетонные, ступени плитные колесные по металлическим, железобетонным косоурам или железобетонной плите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Сколы местами в ступенях, полы площадок в  ходовых местах значительно истерты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38,062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1,903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Крыши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Стропила и обрешетка деревянные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Поражение гнилью концов стропильных ног,  ослабление соединений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34,431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0,689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Покрытия крыш (кровля)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Из оцинкованной стали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Ослабление крепления отдельных листов к обрешетке,  неплотности фальцев пробоины (КР - 2006 г.)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24,196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0,726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Балконы, лоджии, крыльца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Полы цементные или плиточные балконов и лоджий с гидроизоляцией, Ограждения балконов и лоджий - металлическая решетка, Лоджии, балконы по железобетонным плитам перекрытия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Следы увлажнения на нижней плоскости плиты,  трещины,  коррозия металлических несущих конструкций (консолей, кронштейнов, подвесок)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38,7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0,387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Оконные проемы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Деревянные переплеты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Оконные переплеты рассохлись, расшатаны в углах,  часть приборов повреждена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7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2,66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Двери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Металлические, деревянные, тамбурные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Дверные полотна осели,  приборы частично неисправны,  наличники повреждены,  трещины в местах сопряжения коробок со стенами,  коррозия деталей дверных полотен местами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26,96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0,809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Герметизированные стыки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Наружная отделка, в том числе фасадов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Кирпичный фасад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Отделка внутренняя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Штукатурка по каменным стенам, Окраска безводными составами (масляными, алкидными красками, эмалями, лаками и др.) радиаторов, трубопроводов, лестничных решеток, Окраска лестничных клеток составами полуводными (эмульсионными), Окраска безводными составами (масляными, алкидными красками, эмалями, лаками и др.) стен, потолков, столярных изделий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Окрасочный слой местами загрязнился,  царапины окрасочного слоя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17,385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0,869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водоотвода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Водосточные трубы и мелкие покрытия по фасаду из стали оцинкованной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Деформация  в результате механических повреждений, местами значительное поражение коррозией труб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32,383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0,162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Отопительные печи и кухонные очаги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Вентиляция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Сборные железобетонные дымовентканалы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Трещины, сколы бетона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37,8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0,189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Система холодного водоснабжения 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Водомерные узлы, Трубопроводы холодной воды из труб металлополимерных, в т.ч.:, Розлив, Запорная арматура, Разводка в квартирах, Стояки, Розлив, Трубопроводы холодной воды из труб оцинкованных, в т.ч.: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Капельные течи в местах врезки запорной арматуры,  поражение коррозией отдельных участков трубопроводов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30,235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0,907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горячее водоснабжения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Газовые колонки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40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0,4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канализации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Разводка в квартирах, Стояки, Розлив, Трубопроводы канализации чугунные, в т.ч.: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Повреждения отдельных мест чугунных трубопроводов, местами поражение коррозией чугунных трубопроводов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33,993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1,02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центрального отопления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Оборудование ЦТП, Изоляция трубопроводов, Вентили, Задвижки, Домовые магистрали при схемах открытых, Радиаторы чугунные (стальные) при схемах открытых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Капельные течи в местах врезки запорной арматуры,  значительные нарушения теплоизоляции магистралей, местами поражение коррозией трубопроводов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34,447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1,206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газооборудования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электрооборудования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58"/>
              <w:spacing w:after="0" w:before="0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Электроустановочные изделия (штепсельные розетки, выключатели и т.п.), Светильники с лампами накаливания, Светильники люминесцентные, Сеть дежурного освещения мест общего пользования, Внутридомовые магистрали (сеть питания квартир) с распределительными щитками, Вводно-распределительные устройства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Потеря эластичности изоляции проводов,  открытые проводки покрыты значительным слоем краски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34,2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0,684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Оборудование систем автоматизации, диспетчеризации (контроля) и связи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Внутридомовые переговорно-замочные устройства (домофоны), Телеантенны коллективного пользования, Радиоантенны коллективного пользования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38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0,19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Мусоропроводы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Внешнее благоустройство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Асфальтобетонное (асфальтовое) покрытие проездов, тротуаров, отмосток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Асфальт местами с трещинами и выбоинами. Поверхность волнистая, но без застоев воды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21,596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0,432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  <w:lang w:val="en-US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bookmarkStart w:id="242" w:name="_GoBack"/>
            <w:bookmarkEnd w:id="242"/>
            <w:r>
              <w:rPr>
                <w:rFonts w:ascii="Arial" w:cs="Arial" w:hAnsi="Arial"/>
                <w:sz w:val="20"/>
                <w:szCs w:val="20"/>
              </w:rPr>
              <w:t>наружные инж. сети)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  <w:r>
              <w:rPr>
                <w:rFonts w:ascii="Arial" w:cs="Arial" w:hAnsi="Arial"/>
                <w:sz w:val="20"/>
                <w:szCs w:val="20"/>
              </w:rPr>
              <w:t>лифты)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  <w:r>
              <w:rPr>
                <w:rFonts w:ascii="Arial" w:cs="Arial" w:hAnsi="Arial"/>
                <w:sz w:val="20"/>
                <w:szCs w:val="20"/>
              </w:rPr>
              <w:t>электро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плиты)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ИТОГО: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9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100</w:t>
            </w:r>
          </w:p>
        </w:tc>
        <w:tc>
          <w:tcPr>
            <w:tcW w:type="dxa" w:w="8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4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107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37</w:t>
            </w:r>
          </w:p>
        </w:tc>
      </w:tr>
    </w:tbl>
    <w:p>
      <w:pPr>
        <w:pStyle w:val="style54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54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Паспорт составил__________________________</w:t>
      </w:r>
      <w:bookmarkStart w:id="243" w:name="oltnam"/>
      <w:bookmarkEnd w:id="243"/>
      <w:r>
        <w:rPr>
          <w:rFonts w:ascii="Arial" w:cs="Arial" w:hAnsi="Arial"/>
          <w:lang w:val="ru-RU"/>
        </w:rPr>
        <w:t>Олтяну А.А.</w:t>
      </w:r>
    </w:p>
    <w:p>
      <w:pPr>
        <w:pStyle w:val="style0"/>
        <w:rPr/>
      </w:pPr>
      <w:r>
        <w:rPr/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Представитель собственника или организации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по его поручению         ___________________________ _____________________________________</w:t>
      </w:r>
    </w:p>
    <w:p>
      <w:pPr>
        <w:pStyle w:val="style0"/>
        <w:ind w:firstLine="708" w:left="12744" w:right="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ind w:hanging="12744" w:left="12744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«</w:t>
      </w:r>
      <w:bookmarkStart w:id="244" w:name="date"/>
      <w:bookmarkEnd w:id="244"/>
      <w:r>
        <w:rPr>
          <w:rFonts w:ascii="Arial" w:cs="Arial" w:hAnsi="Arial"/>
        </w:rPr>
        <w:t>12»_</w:t>
      </w:r>
      <w:r>
        <w:rPr>
          <w:rFonts w:ascii="Arial" w:cs="Arial" w:hAnsi="Arial"/>
          <w:u w:val="single"/>
        </w:rPr>
        <w:t>_</w:t>
      </w:r>
      <w:bookmarkStart w:id="245" w:name="month"/>
      <w:bookmarkEnd w:id="245"/>
      <w:r>
        <w:rPr>
          <w:rFonts w:ascii="Arial" w:cs="Arial" w:hAnsi="Arial"/>
          <w:u w:val="single"/>
        </w:rPr>
        <w:t>ноября_</w:t>
      </w:r>
      <w:r>
        <w:rPr>
          <w:rFonts w:ascii="Arial" w:cs="Arial" w:hAnsi="Arial"/>
        </w:rPr>
        <w:t>_</w:t>
      </w:r>
      <w:bookmarkStart w:id="246" w:name="year"/>
      <w:bookmarkEnd w:id="246"/>
      <w:r>
        <w:rPr>
          <w:rFonts w:ascii="Arial" w:cs="Arial" w:hAnsi="Arial"/>
        </w:rPr>
        <w:t>2012  года</w:t>
      </w:r>
    </w:p>
    <w:p>
      <w:pPr>
        <w:pStyle w:val="style0"/>
        <w:ind w:firstLine="708" w:left="12744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</w:t>
      </w:r>
    </w:p>
    <w:p>
      <w:pPr>
        <w:sectPr>
          <w:type w:val="continuous"/>
          <w:pgSz w:h="16838" w:w="11906"/>
          <w:pgMar w:bottom="851" w:footer="709" w:gutter="0" w:header="709" w:left="1701" w:right="567" w:top="851"/>
          <w:pgNumType w:fmt="decimal"/>
          <w:formProt w:val="false"/>
          <w:textDirection w:val="lrTb"/>
          <w:docGrid w:charSpace="4096" w:linePitch="360" w:type="default"/>
        </w:sectPr>
        <w:pStyle w:val="style0"/>
        <w:ind w:hanging="11124" w:left="12744" w:right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47" w:name="__RefHeading__5694_75763896"/>
      <w:bookmarkStart w:id="248" w:name="_Toc340493528"/>
      <w:bookmarkStart w:id="249" w:name="numR"/>
      <w:bookmarkEnd w:id="247"/>
      <w:bookmarkEnd w:id="249"/>
      <w:bookmarkEnd w:id="248"/>
      <w:r>
        <w:rPr>
          <w:rFonts w:ascii="Arial" w:cs="Arial" w:hAnsi="Arial"/>
          <w:b/>
          <w:bCs/>
          <w:color w:val="FF0000"/>
          <w:sz w:val="32"/>
          <w:szCs w:val="32"/>
        </w:rPr>
        <w:t>9. Рекомендации по проведению текущего  ремонта здания и капитального ремонта его  отдельных  элементов</w:t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0"/>
        <w:spacing w:line="360" w:lineRule="auto"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 результатам обследования и расчётам величина интегрального физического износа здания  составила 37 %.</w:t>
      </w:r>
    </w:p>
    <w:p>
      <w:pPr>
        <w:pStyle w:val="style0"/>
        <w:spacing w:line="360" w:lineRule="auto"/>
        <w:ind w:firstLine="540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Первоочередными мероприятиями по ремонту здания являются следующие:</w:t>
      </w:r>
    </w:p>
    <w:p>
      <w:pPr>
        <w:pStyle w:val="style0"/>
        <w:numPr>
          <w:ilvl w:val="0"/>
          <w:numId w:val="4"/>
        </w:numPr>
        <w:spacing w:after="0" w:before="0" w:line="360" w:lineRule="auto"/>
        <w:contextualSpacing w:val="false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Текущий ремонт: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(Объемы уточняются по описи работ, но не более 50% от общего объема конструктивного элемента или инженерной системы)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Полы в местах общего пользования: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Замена покрытия в ходовых местах.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 Заделка выбоин.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3.Ремонт основания местами.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Проемы в местах общего пользования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Ремонт дверных коробок и полотен.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2.Замена разрушенных частей сопряжений.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 Ремонт оконных переплетов, коробки с добавлением нового материала до 50%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Внутренняя отделка(л\к)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Исходные данные:</w:t>
      </w:r>
    </w:p>
    <w:tbl>
      <w:tblPr>
        <w:tblW w:type="dxa" w:w="9355"/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99"/>
        <w:gridCol w:w="2169"/>
        <w:gridCol w:w="1787"/>
      </w:tblGrid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стен для клеевой окраски мест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372,9</w:t>
            </w:r>
          </w:p>
        </w:tc>
      </w:tr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стен для масляной окраски мест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559,3</w:t>
            </w:r>
          </w:p>
        </w:tc>
      </w:tr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других поверхностей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 </w:t>
            </w: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в местах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279,0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поверхности труб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4,0</w:t>
            </w:r>
          </w:p>
        </w:tc>
      </w:tr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поверхности радиаторов в местах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16,3</w:t>
            </w:r>
          </w:p>
        </w:tc>
      </w:tr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решеток на лестничных маршах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123,2</w:t>
            </w:r>
          </w:p>
        </w:tc>
      </w:tr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решеток оконных ограждений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5,4</w:t>
            </w:r>
          </w:p>
        </w:tc>
      </w:tr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почтовых ящиков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11,8</w:t>
            </w:r>
          </w:p>
        </w:tc>
      </w:tr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торцов на лестничных маршах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19,8</w:t>
            </w:r>
          </w:p>
        </w:tc>
      </w:tr>
      <w:tr>
        <w:trPr>
          <w:cantSplit w:val="false"/>
        </w:trPr>
        <w:tc>
          <w:tcPr>
            <w:tcW w:type="dxa" w:w="539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 xml:space="preserve">Площадь нижней поверхности лестничных маршей    </w:t>
            </w:r>
          </w:p>
        </w:tc>
        <w:tc>
          <w:tcPr>
            <w:tcW w:type="dxa" w:w="216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28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8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60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159,3</w:t>
            </w:r>
          </w:p>
        </w:tc>
      </w:tr>
    </w:tbl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Ремонт штукатурки местами до 1 м2 на площади до 30%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 Затирка штукатурки местами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3.Затирка местами со шпаклевкой 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4.Окраска масляными составами мест общего пользования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5. Окраска за два раза водными составами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6. Окраска радиаторов и труб в местах общего пользования масляной краской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7. Окраска решеток на лестничных маршах, торцов л\к   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Текущий ремонт инженерных систем ХВС, канализации,  отопления, электроснабжения.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numPr>
          <w:ilvl w:val="0"/>
          <w:numId w:val="5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пределах подготовки к отопительному сезону</w:t>
      </w:r>
    </w:p>
    <w:p>
      <w:pPr>
        <w:pStyle w:val="style0"/>
        <w:spacing w:line="360" w:lineRule="auto"/>
        <w:ind w:hanging="0" w:left="36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Установка энергосберегающих светильников.</w:t>
      </w:r>
    </w:p>
    <w:p>
      <w:pPr>
        <w:pStyle w:val="style0"/>
        <w:spacing w:line="360" w:lineRule="auto"/>
        <w:ind w:hanging="0" w:left="360" w:right="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2. Капитальный ремонт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В АДРЕСНЫЕ ПРОГРАММЫ КАПИТАЛЬНОГО РЕМОНТА НА 2014 -2016 ГОДЫ НЕОБХОДИМО ВКЛЮЧИТЬ РАБОТЫ ПО РЕМОНТУ ВНУТРИДОМОВЫХ ИНЖЕНЕРНЫХ СЕТЕЙ ХОЛОДНОГО ВОДОСНАБЖЕНИЯ И КАНАЛИЗАЦИИ, ЦЕНТРАЛЬНОГО ОТОПЛЕНИЯ, ЭЛЕКТРОСНАБЖЕНИЯ.</w:t>
      </w:r>
    </w:p>
    <w:p>
      <w:pPr>
        <w:pStyle w:val="style0"/>
        <w:spacing w:after="0" w:before="0" w:line="360" w:lineRule="auto"/>
        <w:ind w:hanging="0" w:left="0" w:right="279"/>
        <w:contextualSpacing w:val="false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Ремонт системы водоотвода с заменой водосточных труб и изделий.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*Мероприятия по энергосбережению проводятся после энергетического обследования многоквартирного дома.</w:t>
      </w:r>
    </w:p>
    <w:p>
      <w:pPr>
        <w:pStyle w:val="style0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67"/>
        <w:rPr/>
      </w:pPr>
      <w:r>
        <w:rPr/>
      </w:r>
    </w:p>
    <w:sectPr>
      <w:headerReference r:id="rId53" w:type="default"/>
      <w:footerReference r:id="rId54" w:type="default"/>
      <w:type w:val="nextPage"/>
      <w:pgSz w:h="16838" w:w="11906"/>
      <w:pgMar w:bottom="1134" w:footer="708" w:gutter="0" w:header="708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31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34"/>
      </w:rPr>
      <w:fldChar w:fldCharType="begin"/>
    </w:r>
    <w:r>
      <w:instrText> PAGE </w:instrText>
    </w:r>
    <w:r>
      <w:fldChar w:fldCharType="separate"/>
    </w:r>
    <w:r>
      <w:t>34</w:t>
    </w:r>
    <w:r>
      <w:fldChar w:fldCharType="end"/>
    </w:r>
    <w:pStyle w:val="style54"/>
    <w:top w:val="nil"/>
    <w:left w:val="nil"/>
    <w:bottom w:val="nil"/>
    <w:insideH w:val="nil"/>
    <w:right w:val="nil"/>
    <w:insideV w:val="nil"/>
    <w:pPr>
      <w:rPr>
        <w:rStyle w:val="style34"/>
      </w:rPr>
    </w:pPr>
  </w:p>
  <w:p>
    <w:pPr>
      <w:pStyle w:val="style54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4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1428" w:val="num"/>
        </w:tabs>
        <w:ind w:hanging="363" w:left="1428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2148" w:val="num"/>
        </w:tabs>
        <w:ind w:hanging="360" w:left="2148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868" w:val="num"/>
        </w:tabs>
        <w:ind w:hanging="360" w:left="2868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588" w:val="num"/>
        </w:tabs>
        <w:ind w:hanging="360" w:left="3588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308" w:val="num"/>
        </w:tabs>
        <w:ind w:hanging="360" w:left="4308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028" w:val="num"/>
        </w:tabs>
        <w:ind w:hanging="360" w:left="5028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748" w:val="num"/>
        </w:tabs>
        <w:ind w:hanging="360" w:left="5748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468" w:val="num"/>
        </w:tabs>
        <w:ind w:hanging="360" w:left="6468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188" w:val="num"/>
        </w:tabs>
        <w:ind w:hanging="360" w:left="7188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pos="1776" w:val="num"/>
        </w:tabs>
        <w:ind w:hanging="360" w:left="1776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2496" w:val="num"/>
        </w:tabs>
        <w:ind w:hanging="360" w:left="2496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3216" w:val="num"/>
        </w:tabs>
        <w:ind w:hanging="360" w:left="3216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936" w:val="num"/>
        </w:tabs>
        <w:ind w:hanging="360" w:left="3936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656" w:val="num"/>
        </w:tabs>
        <w:ind w:hanging="360" w:left="4656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376" w:val="num"/>
        </w:tabs>
        <w:ind w:hanging="360" w:left="5376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6096" w:val="num"/>
        </w:tabs>
        <w:ind w:hanging="360" w:left="6096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816" w:val="num"/>
        </w:tabs>
        <w:ind w:hanging="360" w:left="6816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536" w:val="num"/>
        </w:tabs>
        <w:ind w:hanging="360" w:left="7536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pos="900" w:val="num"/>
        </w:tabs>
        <w:ind w:hanging="360" w:left="900"/>
      </w:pPr>
    </w:lvl>
    <w:lvl w:ilvl="1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1080"/>
      </w:pPr>
    </w:lvl>
    <w:lvl w:ilvl="2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1440"/>
      </w:pPr>
    </w:lvl>
    <w:lvl w:ilvl="3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1800"/>
      </w:pPr>
    </w:lvl>
    <w:lvl w:ilvl="4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2160"/>
      </w:pPr>
    </w:lvl>
    <w:lvl w:ilvl="5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2520"/>
      </w:pPr>
    </w:lvl>
    <w:lvl w:ilvl="6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2880"/>
      </w:pPr>
    </w:lvl>
    <w:lvl w:ilvl="7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3240"/>
      </w:pPr>
    </w:lvl>
    <w:lvl w:ilvl="8">
      <w:start w:val="1"/>
      <w:numFmt w:val="none"/>
      <w:suff w:val="nothing"/>
      <w:lvlText w:val=""/>
      <w:lvlJc w:val="left"/>
      <w:pPr>
        <w:tabs>
          <w:tab w:pos="360" w:val="num"/>
        </w:tabs>
        <w:ind w:hanging="360" w:left="360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Calibri" w:hAnsi="Calibri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keepNext/>
      <w:shd w:fill="FFFFFF" w:val="clear"/>
      <w:spacing w:after="0" w:before="0" w:line="360" w:lineRule="auto"/>
      <w:contextualSpacing w:val="false"/>
    </w:pPr>
    <w:rPr>
      <w:rFonts w:ascii="Times New Roman" w:cs="Times New Roman" w:eastAsia="MS Mincho" w:hAnsi="Times New Roman"/>
      <w:color w:val="000000"/>
      <w:spacing w:val="-5"/>
      <w:sz w:val="28"/>
      <w:szCs w:val="28"/>
      <w:lang w:eastAsia="ru-RU"/>
    </w:rPr>
  </w:style>
  <w:style w:styleId="style2" w:type="paragraph">
    <w:name w:val="Заголовок 2"/>
    <w:basedOn w:val="style0"/>
    <w:next w:val="style2"/>
    <w:pPr>
      <w:keepNext/>
      <w:keepLines/>
      <w:spacing w:after="0" w:before="200"/>
      <w:contextualSpacing w:val="false"/>
    </w:pPr>
    <w:rPr>
      <w:rFonts w:ascii="Cambria" w:cs="Cambria" w:eastAsia="Times New Roman" w:hAnsi="Cambria"/>
      <w:b/>
      <w:bCs/>
      <w:color w:val="4F81BD"/>
      <w:sz w:val="26"/>
      <w:szCs w:val="26"/>
      <w:lang w:val="en-US"/>
    </w:rPr>
  </w:style>
  <w:style w:styleId="style3" w:type="paragraph">
    <w:name w:val="Заголовок 3"/>
    <w:basedOn w:val="style0"/>
    <w:next w:val="style3"/>
    <w:pPr>
      <w:keepNext/>
      <w:spacing w:after="60" w:before="240" w:line="100" w:lineRule="atLeast"/>
      <w:contextualSpacing w:val="false"/>
      <w:jc w:val="center"/>
    </w:pPr>
    <w:rPr>
      <w:rFonts w:ascii="Verdana" w:cs="Verdana" w:eastAsia="MS Mincho" w:hAnsi="Verdana"/>
      <w:b/>
      <w:bCs/>
      <w:sz w:val="24"/>
      <w:szCs w:val="24"/>
      <w:lang w:eastAsia="ru-RU"/>
    </w:rPr>
  </w:style>
  <w:style w:styleId="style4" w:type="paragraph">
    <w:name w:val="Заголовок 4"/>
    <w:basedOn w:val="style0"/>
    <w:next w:val="style4"/>
    <w:pPr>
      <w:keepNext/>
      <w:widowControl w:val="false"/>
      <w:spacing w:after="0" w:before="0" w:line="100" w:lineRule="atLeast"/>
      <w:ind w:hanging="0" w:left="540" w:right="-720"/>
      <w:contextualSpacing w:val="false"/>
      <w:jc w:val="center"/>
    </w:pPr>
    <w:rPr>
      <w:rFonts w:ascii="Arial" w:cs="Arial" w:eastAsia="MS Mincho" w:hAnsi="Arial"/>
      <w:color w:val="000000"/>
      <w:sz w:val="28"/>
      <w:szCs w:val="28"/>
      <w:lang w:eastAsia="ru-RU"/>
    </w:rPr>
  </w:style>
  <w:style w:styleId="style5" w:type="paragraph">
    <w:name w:val="Заголовок 5"/>
    <w:basedOn w:val="style0"/>
    <w:next w:val="style5"/>
    <w:pPr>
      <w:keepNext/>
      <w:spacing w:after="264" w:before="0" w:line="360" w:lineRule="auto"/>
      <w:contextualSpacing w:val="false"/>
      <w:jc w:val="right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" w:type="paragraph">
    <w:name w:val="Заголовок 6"/>
    <w:basedOn w:val="style0"/>
    <w:next w:val="style6"/>
    <w:pPr>
      <w:keepNext/>
      <w:spacing w:after="0" w:before="0" w:line="360" w:lineRule="auto"/>
      <w:ind w:firstLine="708" w:left="0" w:right="279"/>
      <w:contextualSpacing w:val="false"/>
      <w:jc w:val="both"/>
    </w:pPr>
    <w:rPr>
      <w:rFonts w:ascii="Arial" w:cs="Arial" w:eastAsia="MS Mincho" w:hAnsi="Arial"/>
      <w:i/>
      <w:iCs/>
      <w:sz w:val="28"/>
      <w:szCs w:val="28"/>
      <w:lang w:eastAsia="ru-RU"/>
    </w:rPr>
  </w:style>
  <w:style w:styleId="style7" w:type="paragraph">
    <w:name w:val="Заголовок 7"/>
    <w:basedOn w:val="style0"/>
    <w:next w:val="style7"/>
    <w:pPr>
      <w:keepNext/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8" w:type="paragraph">
    <w:name w:val="Заголовок 8"/>
    <w:basedOn w:val="style0"/>
    <w:next w:val="style8"/>
    <w:pPr>
      <w:keepNext/>
      <w:spacing w:after="0" w:before="0" w:line="360" w:lineRule="auto"/>
      <w:ind w:hanging="0" w:left="1260" w:right="0"/>
      <w:contextualSpacing w:val="false"/>
    </w:pPr>
    <w:rPr>
      <w:rFonts w:ascii="Arial" w:cs="Arial" w:eastAsia="MS Mincho" w:hAnsi="Arial"/>
      <w:i/>
      <w:iCs/>
      <w:sz w:val="28"/>
      <w:szCs w:val="28"/>
      <w:lang w:eastAsia="ru-RU"/>
    </w:rPr>
  </w:style>
  <w:style w:styleId="style9" w:type="paragraph">
    <w:name w:val="Заголовок 9"/>
    <w:basedOn w:val="style0"/>
    <w:next w:val="style9"/>
    <w:pPr>
      <w:keepNext/>
      <w:spacing w:after="0" w:before="0" w:line="100" w:lineRule="atLeast"/>
      <w:contextualSpacing w:val="false"/>
      <w:jc w:val="center"/>
    </w:pPr>
    <w:rPr>
      <w:rFonts w:ascii="Arial" w:cs="Arial" w:eastAsia="MS Mincho" w:hAnsi="Arial"/>
      <w:b/>
      <w:bCs/>
      <w:sz w:val="24"/>
      <w:szCs w:val="24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Times New Roman" w:cs="Times New Roman" w:eastAsia="MS Mincho" w:hAnsi="Times New Roman"/>
      <w:color w:val="000000"/>
      <w:spacing w:val="-5"/>
      <w:sz w:val="24"/>
      <w:szCs w:val="24"/>
      <w:shd w:fill="FFFFFF" w:val="clear"/>
      <w:lang w:eastAsia="ru-RU"/>
    </w:rPr>
  </w:style>
  <w:style w:styleId="style17" w:type="character">
    <w:name w:val="Heading 2 Char"/>
    <w:basedOn w:val="style15"/>
    <w:next w:val="style17"/>
    <w:rPr>
      <w:rFonts w:ascii="Cambria" w:cs="Cambria" w:hAnsi="Cambria"/>
      <w:b/>
      <w:bCs/>
      <w:color w:val="4F81BD"/>
      <w:sz w:val="26"/>
      <w:szCs w:val="26"/>
      <w:lang w:val="en-US"/>
    </w:rPr>
  </w:style>
  <w:style w:styleId="style18" w:type="character">
    <w:name w:val="Heading 3 Char"/>
    <w:basedOn w:val="style15"/>
    <w:next w:val="style18"/>
    <w:rPr>
      <w:rFonts w:ascii="Verdana" w:cs="Verdana" w:eastAsia="MS Mincho" w:hAnsi="Verdana"/>
      <w:b/>
      <w:bCs/>
      <w:sz w:val="26"/>
      <w:szCs w:val="26"/>
      <w:lang w:eastAsia="ru-RU"/>
    </w:rPr>
  </w:style>
  <w:style w:styleId="style19" w:type="character">
    <w:name w:val="Heading 4 Char"/>
    <w:basedOn w:val="style15"/>
    <w:next w:val="style19"/>
    <w:rPr>
      <w:rFonts w:ascii="Arial" w:cs="Arial" w:eastAsia="MS Mincho" w:hAnsi="Arial"/>
      <w:color w:val="000000"/>
      <w:sz w:val="18"/>
      <w:szCs w:val="18"/>
      <w:lang w:eastAsia="ru-RU"/>
    </w:rPr>
  </w:style>
  <w:style w:styleId="style20" w:type="character">
    <w:name w:val="Heading 5 Char"/>
    <w:basedOn w:val="style15"/>
    <w:next w:val="style20"/>
    <w:rPr>
      <w:rFonts w:ascii="Times New Roman" w:cs="Times New Roman" w:eastAsia="MS Mincho" w:hAnsi="Times New Roman"/>
      <w:sz w:val="2"/>
      <w:szCs w:val="2"/>
      <w:lang w:eastAsia="ru-RU"/>
    </w:rPr>
  </w:style>
  <w:style w:styleId="style21" w:type="character">
    <w:name w:val="Heading 6 Char"/>
    <w:basedOn w:val="style15"/>
    <w:next w:val="style21"/>
    <w:rPr>
      <w:rFonts w:ascii="Arial" w:cs="Arial" w:eastAsia="MS Mincho" w:hAnsi="Arial"/>
      <w:i/>
      <w:iCs/>
      <w:sz w:val="24"/>
      <w:szCs w:val="24"/>
      <w:lang w:eastAsia="ru-RU"/>
    </w:rPr>
  </w:style>
  <w:style w:styleId="style22" w:type="character">
    <w:name w:val="Heading 7 Char"/>
    <w:basedOn w:val="style15"/>
    <w:next w:val="style22"/>
    <w:rPr>
      <w:rFonts w:ascii="Times New Roman" w:cs="Times New Roman" w:eastAsia="MS Mincho" w:hAnsi="Times New Roman"/>
      <w:sz w:val="24"/>
      <w:szCs w:val="24"/>
      <w:lang w:eastAsia="ru-RU"/>
    </w:rPr>
  </w:style>
  <w:style w:styleId="style23" w:type="character">
    <w:name w:val="Heading 8 Char"/>
    <w:basedOn w:val="style15"/>
    <w:next w:val="style23"/>
    <w:rPr>
      <w:rFonts w:ascii="Arial" w:cs="Arial" w:eastAsia="MS Mincho" w:hAnsi="Arial"/>
      <w:i/>
      <w:iCs/>
      <w:sz w:val="24"/>
      <w:szCs w:val="24"/>
      <w:lang w:eastAsia="ru-RU"/>
    </w:rPr>
  </w:style>
  <w:style w:styleId="style24" w:type="character">
    <w:name w:val="Heading 9 Char"/>
    <w:basedOn w:val="style15"/>
    <w:next w:val="style24"/>
    <w:rPr>
      <w:rFonts w:ascii="Arial" w:cs="Arial" w:eastAsia="MS Mincho" w:hAnsi="Arial"/>
      <w:b/>
      <w:bCs/>
      <w:sz w:val="24"/>
      <w:szCs w:val="24"/>
      <w:lang w:eastAsia="ru-RU"/>
    </w:rPr>
  </w:style>
  <w:style w:styleId="style25" w:type="character">
    <w:name w:val="Footer Char"/>
    <w:basedOn w:val="style15"/>
    <w:next w:val="style25"/>
    <w:rPr>
      <w:rFonts w:ascii="Calibri" w:cs="Calibri" w:hAnsi="Calibri"/>
      <w:lang w:val="en-US"/>
    </w:rPr>
  </w:style>
  <w:style w:styleId="style26" w:type="character">
    <w:name w:val="Body Text 2 Char"/>
    <w:basedOn w:val="style15"/>
    <w:next w:val="style26"/>
    <w:rPr>
      <w:rFonts w:ascii="Arial" w:cs="Arial" w:hAnsi="Arial"/>
      <w:sz w:val="28"/>
      <w:szCs w:val="28"/>
      <w:lang w:val="en-US"/>
    </w:rPr>
  </w:style>
  <w:style w:styleId="style27" w:type="character">
    <w:name w:val="Balloon Text Char"/>
    <w:basedOn w:val="style15"/>
    <w:next w:val="style27"/>
    <w:rPr>
      <w:rFonts w:ascii="Tahoma" w:cs="Tahoma" w:hAnsi="Tahoma"/>
      <w:sz w:val="16"/>
      <w:szCs w:val="16"/>
    </w:rPr>
  </w:style>
  <w:style w:styleId="style28" w:type="character">
    <w:name w:val="fldcaption"/>
    <w:basedOn w:val="style15"/>
    <w:next w:val="style28"/>
    <w:rPr/>
  </w:style>
  <w:style w:styleId="style29" w:type="character">
    <w:name w:val="formdisplayfield"/>
    <w:next w:val="style29"/>
    <w:rPr>
      <w:rFonts w:ascii="Tahoma" w:cs="Tahoma" w:hAnsi="Tahoma"/>
      <w:b/>
      <w:bCs/>
      <w:sz w:val="20"/>
      <w:szCs w:val="20"/>
    </w:rPr>
  </w:style>
  <w:style w:styleId="style30" w:type="character">
    <w:name w:val="fldunit"/>
    <w:next w:val="style30"/>
    <w:rPr>
      <w:rFonts w:ascii="Tahoma" w:cs="Tahoma" w:hAnsi="Tahoma"/>
      <w:color w:val="000000"/>
      <w:sz w:val="20"/>
      <w:szCs w:val="20"/>
    </w:rPr>
  </w:style>
  <w:style w:styleId="style31" w:type="character">
    <w:name w:val="clssymbol1"/>
    <w:next w:val="style31"/>
    <w:rPr>
      <w:rFonts w:ascii="Wingdings" w:cs="Wingdings" w:hAnsi="Wingdings"/>
      <w:sz w:val="28"/>
      <w:szCs w:val="28"/>
    </w:rPr>
  </w:style>
  <w:style w:styleId="style32" w:type="character">
    <w:name w:val="adr"/>
    <w:next w:val="style32"/>
    <w:rPr>
      <w:b/>
      <w:bCs/>
    </w:rPr>
  </w:style>
  <w:style w:styleId="style33" w:type="character">
    <w:name w:val="ou"/>
    <w:next w:val="style33"/>
    <w:rPr>
      <w:color w:val="008000"/>
    </w:rPr>
  </w:style>
  <w:style w:styleId="style34" w:type="character">
    <w:name w:val="page number"/>
    <w:basedOn w:val="style15"/>
    <w:next w:val="style34"/>
    <w:rPr/>
  </w:style>
  <w:style w:styleId="style35" w:type="character">
    <w:name w:val="Body Text 3 Char"/>
    <w:basedOn w:val="style15"/>
    <w:next w:val="style35"/>
    <w:rPr>
      <w:rFonts w:ascii="Times New Roman" w:cs="Times New Roman" w:eastAsia="MS Mincho" w:hAnsi="Times New Roman"/>
      <w:sz w:val="28"/>
      <w:szCs w:val="28"/>
      <w:lang w:eastAsia="ru-RU"/>
    </w:rPr>
  </w:style>
  <w:style w:styleId="style36" w:type="character">
    <w:name w:val="Body Text Char"/>
    <w:basedOn w:val="style15"/>
    <w:next w:val="style36"/>
    <w:rPr>
      <w:rFonts w:ascii="Times New Roman" w:cs="Times New Roman" w:eastAsia="MS Mincho" w:hAnsi="Times New Roman"/>
      <w:sz w:val="20"/>
      <w:szCs w:val="20"/>
      <w:lang w:eastAsia="ru-RU" w:val="en-US"/>
    </w:rPr>
  </w:style>
  <w:style w:styleId="style37" w:type="character">
    <w:name w:val="Body Text Indent 2 Char"/>
    <w:basedOn w:val="style15"/>
    <w:next w:val="style37"/>
    <w:rPr>
      <w:rFonts w:ascii="Times New Roman" w:cs="Times New Roman" w:eastAsia="MS Mincho" w:hAnsi="Times New Roman"/>
      <w:color w:val="000000"/>
      <w:sz w:val="28"/>
      <w:szCs w:val="28"/>
      <w:lang w:eastAsia="ru-RU"/>
    </w:rPr>
  </w:style>
  <w:style w:styleId="style38" w:type="character">
    <w:name w:val="Body Text Indent Char"/>
    <w:basedOn w:val="style15"/>
    <w:next w:val="style38"/>
    <w:rPr>
      <w:rFonts w:ascii="Times New Roman" w:cs="Times New Roman" w:eastAsia="MS Mincho" w:hAnsi="Times New Roman"/>
      <w:sz w:val="20"/>
      <w:szCs w:val="20"/>
      <w:lang w:eastAsia="ru-RU"/>
    </w:rPr>
  </w:style>
  <w:style w:styleId="style39" w:type="character">
    <w:name w:val="Header Char"/>
    <w:basedOn w:val="style15"/>
    <w:next w:val="style39"/>
    <w:rPr>
      <w:rFonts w:ascii="Times New Roman" w:cs="Times New Roman" w:eastAsia="MS Mincho" w:hAnsi="Times New Roman"/>
      <w:sz w:val="20"/>
      <w:szCs w:val="20"/>
      <w:lang w:eastAsia="ru-RU"/>
    </w:rPr>
  </w:style>
  <w:style w:styleId="style40" w:type="character">
    <w:name w:val="Body Text Indent 3 Char"/>
    <w:basedOn w:val="style15"/>
    <w:next w:val="style40"/>
    <w:rPr>
      <w:rFonts w:ascii="Times New Roman" w:cs="Times New Roman" w:eastAsia="MS Mincho" w:hAnsi="Times New Roman"/>
      <w:sz w:val="24"/>
      <w:szCs w:val="24"/>
      <w:lang w:eastAsia="ru-RU"/>
    </w:rPr>
  </w:style>
  <w:style w:styleId="style41" w:type="character">
    <w:name w:val="Интернет-ссылка"/>
    <w:basedOn w:val="style15"/>
    <w:next w:val="style41"/>
    <w:rPr>
      <w:color w:val="0000FF"/>
      <w:u w:val="single"/>
      <w:lang w:bidi="zxx-" w:eastAsia="zxx-" w:val="zxx-"/>
    </w:rPr>
  </w:style>
  <w:style w:styleId="style42" w:type="character">
    <w:name w:val="Document Map Char"/>
    <w:basedOn w:val="style15"/>
    <w:next w:val="style42"/>
    <w:rPr>
      <w:rFonts w:ascii="Tahoma" w:cs="Tahoma" w:eastAsia="MS Mincho" w:hAnsi="Tahoma"/>
      <w:sz w:val="20"/>
      <w:szCs w:val="20"/>
      <w:shd w:fill="000080" w:val="clear"/>
      <w:lang w:eastAsia="ru-RU"/>
    </w:rPr>
  </w:style>
  <w:style w:styleId="style43" w:type="character">
    <w:name w:val="ListLabel 1"/>
    <w:next w:val="style43"/>
    <w:rPr>
      <w:rFonts w:cs="Symbol"/>
    </w:rPr>
  </w:style>
  <w:style w:styleId="style44" w:type="character">
    <w:name w:val="ListLabel 2"/>
    <w:next w:val="style44"/>
    <w:rPr>
      <w:rFonts w:cs="Courier New"/>
    </w:rPr>
  </w:style>
  <w:style w:styleId="style45" w:type="character">
    <w:name w:val="ListLabel 3"/>
    <w:next w:val="style45"/>
    <w:rPr>
      <w:rFonts w:cs="Wingdings"/>
    </w:rPr>
  </w:style>
  <w:style w:styleId="style46" w:type="character">
    <w:name w:val="ListLabel 4"/>
    <w:next w:val="style46"/>
    <w:rPr>
      <w:rFonts w:eastAsia="Times New Roman"/>
    </w:rPr>
  </w:style>
  <w:style w:styleId="style47" w:type="character">
    <w:name w:val="ListLabel 5"/>
    <w:next w:val="style47"/>
    <w:rPr>
      <w:rFonts w:cs="Times New Roman"/>
    </w:rPr>
  </w:style>
  <w:style w:styleId="style48" w:type="character">
    <w:name w:val="Ссылка указателя"/>
    <w:next w:val="style48"/>
    <w:rPr/>
  </w:style>
  <w:style w:styleId="style49" w:type="paragraph">
    <w:name w:val="Заголовок"/>
    <w:basedOn w:val="style0"/>
    <w:next w:val="style5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50" w:type="paragraph">
    <w:name w:val="Основной текст"/>
    <w:basedOn w:val="style0"/>
    <w:next w:val="style50"/>
    <w:pPr>
      <w:spacing w:after="0" w:before="0" w:line="100" w:lineRule="atLeast"/>
      <w:ind w:firstLine="720" w:left="0" w:right="0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 w:val="en-US"/>
    </w:rPr>
  </w:style>
  <w:style w:styleId="style51" w:type="paragraph">
    <w:name w:val="Список"/>
    <w:basedOn w:val="style50"/>
    <w:next w:val="style51"/>
    <w:pPr/>
    <w:rPr>
      <w:rFonts w:cs="Mangal"/>
    </w:rPr>
  </w:style>
  <w:style w:styleId="style52" w:type="paragraph">
    <w:name w:val="Название"/>
    <w:basedOn w:val="style0"/>
    <w:next w:val="style5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3" w:type="paragraph">
    <w:name w:val="Указатель"/>
    <w:basedOn w:val="style0"/>
    <w:next w:val="style53"/>
    <w:pPr>
      <w:suppressLineNumbers/>
    </w:pPr>
    <w:rPr>
      <w:rFonts w:cs="Mangal"/>
    </w:rPr>
  </w:style>
  <w:style w:styleId="style54" w:type="paragraph">
    <w:name w:val="Нижний колонтитул"/>
    <w:basedOn w:val="style0"/>
    <w:next w:val="style54"/>
    <w:pPr>
      <w:tabs>
        <w:tab w:leader="none" w:pos="4677" w:val="center"/>
        <w:tab w:leader="none" w:pos="9355" w:val="right"/>
      </w:tabs>
    </w:pPr>
    <w:rPr>
      <w:rFonts w:eastAsia="Times New Roman"/>
      <w:lang w:val="en-US"/>
    </w:rPr>
  </w:style>
  <w:style w:styleId="style55" w:type="paragraph">
    <w:name w:val="Body Text 2"/>
    <w:basedOn w:val="style0"/>
    <w:next w:val="style55"/>
    <w:pPr>
      <w:spacing w:line="360" w:lineRule="auto"/>
    </w:pPr>
    <w:rPr>
      <w:rFonts w:ascii="Arial" w:cs="Arial" w:eastAsia="Times New Roman" w:hAnsi="Arial"/>
      <w:sz w:val="28"/>
      <w:szCs w:val="28"/>
      <w:lang w:val="en-US"/>
    </w:rPr>
  </w:style>
  <w:style w:styleId="style56" w:type="paragraph">
    <w:name w:val="No Spacing"/>
    <w:next w:val="style56"/>
    <w:pPr>
      <w:widowControl/>
      <w:suppressAutoHyphens w:val="true"/>
    </w:pPr>
    <w:rPr>
      <w:rFonts w:ascii="Calibri" w:cs="Calibri" w:eastAsia="Times New Roman" w:hAnsi="Calibri"/>
      <w:color w:val="auto"/>
      <w:sz w:val="22"/>
      <w:szCs w:val="22"/>
      <w:lang w:bidi="ar-SA" w:eastAsia="en-US" w:val="en-US"/>
    </w:rPr>
  </w:style>
  <w:style w:styleId="style57" w:type="paragraph">
    <w:name w:val="Balloon Text"/>
    <w:basedOn w:val="style0"/>
    <w:next w:val="style57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58" w:type="paragraph">
    <w:name w:val="Normal (Web)"/>
    <w:basedOn w:val="style0"/>
    <w:next w:val="style58"/>
    <w:pPr>
      <w:spacing w:after="100" w:before="10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59" w:type="paragraph">
    <w:name w:val="formgroup"/>
    <w:basedOn w:val="style0"/>
    <w:next w:val="style59"/>
    <w:pPr>
      <w:spacing w:after="140" w:before="14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60" w:type="paragraph">
    <w:name w:val="formfield"/>
    <w:basedOn w:val="style0"/>
    <w:next w:val="style60"/>
    <w:pPr>
      <w:spacing w:after="100" w:before="10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61" w:type="paragraph">
    <w:name w:val="Body Text 3"/>
    <w:basedOn w:val="style0"/>
    <w:next w:val="style61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2" w:type="paragraph">
    <w:name w:val="Body Text Indent 2"/>
    <w:basedOn w:val="style0"/>
    <w:next w:val="style62"/>
    <w:pPr>
      <w:widowControl w:val="false"/>
      <w:spacing w:after="0" w:before="0" w:line="360" w:lineRule="auto"/>
      <w:ind w:firstLine="1080" w:left="0" w:right="0"/>
      <w:contextualSpacing w:val="false"/>
      <w:jc w:val="both"/>
    </w:pPr>
    <w:rPr>
      <w:rFonts w:ascii="Times New Roman" w:cs="Times New Roman" w:eastAsia="MS Mincho" w:hAnsi="Times New Roman"/>
      <w:color w:val="000000"/>
      <w:sz w:val="28"/>
      <w:szCs w:val="28"/>
      <w:lang w:eastAsia="ru-RU"/>
    </w:rPr>
  </w:style>
  <w:style w:styleId="style63" w:type="paragraph">
    <w:name w:val="Основной текст с отступом"/>
    <w:basedOn w:val="style0"/>
    <w:next w:val="style63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4" w:type="paragraph">
    <w:name w:val="Верхний колонтитул"/>
    <w:basedOn w:val="style0"/>
    <w:next w:val="style64"/>
    <w:pPr>
      <w:tabs>
        <w:tab w:leader="none" w:pos="4153" w:val="center"/>
        <w:tab w:leader="none" w:pos="8306" w:val="right"/>
      </w:tabs>
      <w:spacing w:after="0" w:before="0" w:line="100" w:lineRule="atLeast"/>
      <w:contextualSpacing w:val="false"/>
    </w:pPr>
    <w:rPr>
      <w:rFonts w:ascii="Times New Roman" w:cs="Times New Roman" w:eastAsia="MS Mincho" w:hAnsi="Times New Roman"/>
      <w:sz w:val="20"/>
      <w:szCs w:val="20"/>
      <w:lang w:eastAsia="ru-RU"/>
    </w:rPr>
  </w:style>
  <w:style w:styleId="style65" w:type="paragraph">
    <w:name w:val="Body Text Indent 3"/>
    <w:basedOn w:val="style0"/>
    <w:next w:val="style65"/>
    <w:pPr>
      <w:spacing w:after="0" w:before="0" w:line="360" w:lineRule="auto"/>
      <w:ind w:firstLine="540" w:left="0" w:right="0"/>
      <w:contextualSpacing w:val="false"/>
      <w:jc w:val="both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66" w:type="paragraph">
    <w:name w:val="caption"/>
    <w:basedOn w:val="style0"/>
    <w:next w:val="style66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b/>
      <w:bCs/>
      <w:sz w:val="20"/>
      <w:szCs w:val="20"/>
      <w:lang w:eastAsia="ru-RU"/>
    </w:rPr>
  </w:style>
  <w:style w:styleId="style67" w:type="paragraph">
    <w:name w:val="Оглавление 1"/>
    <w:basedOn w:val="style0"/>
    <w:next w:val="style67"/>
    <w:pPr>
      <w:spacing w:after="0" w:before="120" w:line="100" w:lineRule="atLeast"/>
      <w:contextualSpacing w:val="false"/>
    </w:pPr>
    <w:rPr>
      <w:rFonts w:ascii="Times New Roman" w:cs="Times New Roman" w:eastAsia="MS Mincho" w:hAnsi="Times New Roman"/>
      <w:b/>
      <w:bCs/>
      <w:i/>
      <w:iCs/>
      <w:sz w:val="24"/>
      <w:szCs w:val="24"/>
      <w:lang w:eastAsia="ru-RU"/>
    </w:rPr>
  </w:style>
  <w:style w:styleId="style68" w:type="paragraph">
    <w:name w:val="Оглавление 2"/>
    <w:basedOn w:val="style0"/>
    <w:next w:val="style68"/>
    <w:pPr>
      <w:spacing w:after="0" w:before="120" w:line="100" w:lineRule="atLeast"/>
      <w:ind w:hanging="0" w:left="240" w:right="0"/>
      <w:contextualSpacing w:val="false"/>
    </w:pPr>
    <w:rPr>
      <w:rFonts w:ascii="Times New Roman" w:cs="Times New Roman" w:eastAsia="MS Mincho" w:hAnsi="Times New Roman"/>
      <w:b/>
      <w:bCs/>
      <w:sz w:val="24"/>
      <w:szCs w:val="24"/>
      <w:lang w:eastAsia="ru-RU"/>
    </w:rPr>
  </w:style>
  <w:style w:styleId="style69" w:type="paragraph">
    <w:name w:val="Оглавление 3"/>
    <w:basedOn w:val="style0"/>
    <w:next w:val="style69"/>
    <w:pPr>
      <w:spacing w:after="0" w:before="0" w:line="100" w:lineRule="atLeast"/>
      <w:ind w:hanging="0" w:left="48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0" w:type="paragraph">
    <w:name w:val="Оглавление 4"/>
    <w:basedOn w:val="style0"/>
    <w:next w:val="style70"/>
    <w:pPr>
      <w:spacing w:after="0" w:before="0" w:line="100" w:lineRule="atLeast"/>
      <w:ind w:hanging="0" w:left="72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1" w:type="paragraph">
    <w:name w:val="Оглавление 5"/>
    <w:basedOn w:val="style0"/>
    <w:next w:val="style71"/>
    <w:pPr>
      <w:spacing w:after="0" w:before="0" w:line="100" w:lineRule="atLeast"/>
      <w:ind w:hanging="0" w:left="96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2" w:type="paragraph">
    <w:name w:val="Оглавление 6"/>
    <w:basedOn w:val="style0"/>
    <w:next w:val="style72"/>
    <w:pPr>
      <w:spacing w:after="0" w:before="0" w:line="100" w:lineRule="atLeast"/>
      <w:ind w:hanging="0" w:left="120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3" w:type="paragraph">
    <w:name w:val="Оглавление 7"/>
    <w:basedOn w:val="style0"/>
    <w:next w:val="style73"/>
    <w:pPr>
      <w:spacing w:after="0" w:before="0" w:line="100" w:lineRule="atLeast"/>
      <w:ind w:hanging="0" w:left="144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4" w:type="paragraph">
    <w:name w:val="Оглавление 8"/>
    <w:basedOn w:val="style0"/>
    <w:next w:val="style74"/>
    <w:pPr>
      <w:spacing w:after="0" w:before="0" w:line="100" w:lineRule="atLeast"/>
      <w:ind w:hanging="0" w:left="168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5" w:type="paragraph">
    <w:name w:val="Оглавление 9"/>
    <w:basedOn w:val="style0"/>
    <w:next w:val="style75"/>
    <w:pPr>
      <w:spacing w:after="0" w:before="0" w:line="100" w:lineRule="atLeast"/>
      <w:ind w:hanging="0" w:left="192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6" w:type="paragraph">
    <w:name w:val="Block Text"/>
    <w:basedOn w:val="style0"/>
    <w:next w:val="style76"/>
    <w:pPr>
      <w:spacing w:after="0" w:before="0" w:line="360" w:lineRule="auto"/>
      <w:ind w:hanging="180" w:left="900" w:right="279"/>
      <w:contextualSpacing w:val="false"/>
      <w:jc w:val="both"/>
    </w:pPr>
    <w:rPr>
      <w:rFonts w:ascii="Arial" w:cs="Arial" w:eastAsia="MS Mincho" w:hAnsi="Arial"/>
      <w:sz w:val="28"/>
      <w:szCs w:val="28"/>
      <w:lang w:eastAsia="ru-RU"/>
    </w:rPr>
  </w:style>
  <w:style w:styleId="style77" w:type="paragraph">
    <w:name w:val="Document Map"/>
    <w:basedOn w:val="style0"/>
    <w:next w:val="style77"/>
    <w:pPr>
      <w:shd w:fill="000080" w:val="clear"/>
      <w:spacing w:after="0" w:before="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78" w:type="paragraph">
    <w:name w:val="Содержимое врезки"/>
    <w:basedOn w:val="style0"/>
    <w:next w:val="style7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image" Target="media/image2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image" Target="media/image3.emf"/><Relationship Id="rId13" Type="http://schemas.openxmlformats.org/officeDocument/2006/relationships/image" Target="media/image4.emf"/><Relationship Id="rId14" Type="http://schemas.openxmlformats.org/officeDocument/2006/relationships/image" Target="media/image5.emf"/><Relationship Id="rId15" Type="http://schemas.openxmlformats.org/officeDocument/2006/relationships/image" Target="media/image6.emf"/><Relationship Id="rId16" Type="http://schemas.openxmlformats.org/officeDocument/2006/relationships/image" Target="media/image7.emf"/><Relationship Id="rId17" Type="http://schemas.openxmlformats.org/officeDocument/2006/relationships/image" Target="media/image8.emf"/><Relationship Id="rId18" Type="http://schemas.openxmlformats.org/officeDocument/2006/relationships/image" Target="media/image9.emf"/><Relationship Id="rId19" Type="http://schemas.openxmlformats.org/officeDocument/2006/relationships/image" Target="media/image10.emf"/><Relationship Id="rId20" Type="http://schemas.openxmlformats.org/officeDocument/2006/relationships/image" Target="media/image11.emf"/><Relationship Id="rId21" Type="http://schemas.openxmlformats.org/officeDocument/2006/relationships/image" Target="media/image12.emf"/><Relationship Id="rId22" Type="http://schemas.openxmlformats.org/officeDocument/2006/relationships/image" Target="media/image13.emf"/><Relationship Id="rId23" Type="http://schemas.openxmlformats.org/officeDocument/2006/relationships/image" Target="media/image14.emf"/><Relationship Id="rId24" Type="http://schemas.openxmlformats.org/officeDocument/2006/relationships/image" Target="media/image15.emf"/><Relationship Id="rId25" Type="http://schemas.openxmlformats.org/officeDocument/2006/relationships/image" Target="media/image16.emf"/><Relationship Id="rId26" Type="http://schemas.openxmlformats.org/officeDocument/2006/relationships/image" Target="media/image17.emf"/><Relationship Id="rId27" Type="http://schemas.openxmlformats.org/officeDocument/2006/relationships/image" Target="media/image18.emf"/><Relationship Id="rId28" Type="http://schemas.openxmlformats.org/officeDocument/2006/relationships/image" Target="media/image19.emf"/><Relationship Id="rId29" Type="http://schemas.openxmlformats.org/officeDocument/2006/relationships/image" Target="media/image20.emf"/><Relationship Id="rId30" Type="http://schemas.openxmlformats.org/officeDocument/2006/relationships/image" Target="media/image21.emf"/><Relationship Id="rId31" Type="http://schemas.openxmlformats.org/officeDocument/2006/relationships/image" Target="media/image22.emf"/><Relationship Id="rId32" Type="http://schemas.openxmlformats.org/officeDocument/2006/relationships/image" Target="media/image23.emf"/><Relationship Id="rId33" Type="http://schemas.openxmlformats.org/officeDocument/2006/relationships/image" Target="media/image24.emf"/><Relationship Id="rId34" Type="http://schemas.openxmlformats.org/officeDocument/2006/relationships/image" Target="media/image25.emf"/><Relationship Id="rId35" Type="http://schemas.openxmlformats.org/officeDocument/2006/relationships/image" Target="media/image26.emf"/><Relationship Id="rId36" Type="http://schemas.openxmlformats.org/officeDocument/2006/relationships/image" Target="media/image27.emf"/><Relationship Id="rId37" Type="http://schemas.openxmlformats.org/officeDocument/2006/relationships/image" Target="media/image28.emf"/><Relationship Id="rId38" Type="http://schemas.openxmlformats.org/officeDocument/2006/relationships/image" Target="media/image29.emf"/><Relationship Id="rId39" Type="http://schemas.openxmlformats.org/officeDocument/2006/relationships/image" Target="media/image30.emf"/><Relationship Id="rId40" Type="http://schemas.openxmlformats.org/officeDocument/2006/relationships/image" Target="media/image31.emf"/><Relationship Id="rId41" Type="http://schemas.openxmlformats.org/officeDocument/2006/relationships/image" Target="media/image32.emf"/><Relationship Id="rId42" Type="http://schemas.openxmlformats.org/officeDocument/2006/relationships/image" Target="media/image33.emf"/><Relationship Id="rId43" Type="http://schemas.openxmlformats.org/officeDocument/2006/relationships/image" Target="media/image34.emf"/><Relationship Id="rId44" Type="http://schemas.openxmlformats.org/officeDocument/2006/relationships/image" Target="media/image35.emf"/><Relationship Id="rId45" Type="http://schemas.openxmlformats.org/officeDocument/2006/relationships/image" Target="media/image36.emf"/><Relationship Id="rId46" Type="http://schemas.openxmlformats.org/officeDocument/2006/relationships/image" Target="media/image37.emf"/><Relationship Id="rId47" Type="http://schemas.openxmlformats.org/officeDocument/2006/relationships/image" Target="media/image38.emf"/><Relationship Id="rId48" Type="http://schemas.openxmlformats.org/officeDocument/2006/relationships/image" Target="media/image39.emf"/><Relationship Id="rId49" Type="http://schemas.openxmlformats.org/officeDocument/2006/relationships/image" Target="media/image40.emf"/><Relationship Id="rId50" Type="http://schemas.openxmlformats.org/officeDocument/2006/relationships/image" Target="media/image41.emf"/><Relationship Id="rId51" Type="http://schemas.openxmlformats.org/officeDocument/2006/relationships/image" Target="media/image42.emf"/><Relationship Id="rId52" Type="http://schemas.openxmlformats.org/officeDocument/2006/relationships/image" Target="media/image43.emf"/><Relationship Id="rId53" Type="http://schemas.openxmlformats.org/officeDocument/2006/relationships/header" Target="header5.xml"/><Relationship Id="rId54" Type="http://schemas.openxmlformats.org/officeDocument/2006/relationships/footer" Target="footer5.xml"/><Relationship Id="rId55" Type="http://schemas.openxmlformats.org/officeDocument/2006/relationships/numbering" Target="numbering.xml"/><Relationship Id="rId56" Type="http://schemas.openxmlformats.org/officeDocument/2006/relationships/fontTable" Target="fontTable.xml"/><Relationship Id="rId5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2012-11-12T11:23:00Z</dcterms:created>
  <dc:creator>terentiy</dc:creator>
  <cp:lastModifiedBy>.</cp:lastModifiedBy>
  <cp:lastPrinted>2013-04-08T11:54:00Z</cp:lastPrinted>
  <dcterms:modified xsi:type="dcterms:W3CDTF">2013-04-08T11:54:00Z</dcterms:modified>
  <cp:revision>5</cp:revision>
</cp:coreProperties>
</file>